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02" w:rsidRDefault="00FD6F02" w:rsidP="00770F92">
      <w:pPr>
        <w:jc w:val="center"/>
        <w:rPr>
          <w:rFonts w:ascii="Arial" w:hAnsi="Arial" w:cs="Arial"/>
          <w:b/>
          <w:sz w:val="52"/>
          <w:szCs w:val="52"/>
        </w:rPr>
      </w:pPr>
      <w:r>
        <w:rPr>
          <w:rFonts w:ascii="Arial" w:hAnsi="Arial" w:cs="Arial"/>
          <w:b/>
          <w:noProof/>
          <w:sz w:val="22"/>
          <w:szCs w:val="22"/>
          <w:lang w:eastAsia="es-MX"/>
        </w:rPr>
        <w:drawing>
          <wp:anchor distT="0" distB="0" distL="114300" distR="114300" simplePos="0" relativeHeight="251659776" behindDoc="0" locked="0" layoutInCell="1" allowOverlap="1" wp14:anchorId="56FB03D8" wp14:editId="76CF5AD8">
            <wp:simplePos x="0" y="0"/>
            <wp:positionH relativeFrom="margin">
              <wp:posOffset>891540</wp:posOffset>
            </wp:positionH>
            <wp:positionV relativeFrom="margin">
              <wp:posOffset>-718820</wp:posOffset>
            </wp:positionV>
            <wp:extent cx="4948555" cy="1776730"/>
            <wp:effectExtent l="171450" t="171450" r="271145" b="242570"/>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vas.png"/>
                    <pic:cNvPicPr/>
                  </pic:nvPicPr>
                  <pic:blipFill>
                    <a:blip r:embed="rId7">
                      <a:extLst>
                        <a:ext uri="{28A0092B-C50C-407E-A947-70E740481C1C}">
                          <a14:useLocalDpi xmlns:a14="http://schemas.microsoft.com/office/drawing/2010/main" val="0"/>
                        </a:ext>
                      </a:extLst>
                    </a:blip>
                    <a:stretch>
                      <a:fillRect/>
                    </a:stretch>
                  </pic:blipFill>
                  <pic:spPr>
                    <a:xfrm>
                      <a:off x="0" y="0"/>
                      <a:ext cx="4948555" cy="17767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FD6F02" w:rsidRDefault="00FD6F02" w:rsidP="00770F92">
      <w:pPr>
        <w:jc w:val="center"/>
        <w:rPr>
          <w:rFonts w:ascii="Arial" w:hAnsi="Arial" w:cs="Arial"/>
          <w:b/>
          <w:sz w:val="52"/>
          <w:szCs w:val="52"/>
        </w:rPr>
      </w:pPr>
    </w:p>
    <w:p w:rsidR="00FD6F02" w:rsidRDefault="00FD6F02" w:rsidP="00770F92">
      <w:pPr>
        <w:jc w:val="center"/>
        <w:rPr>
          <w:rFonts w:ascii="Arial" w:hAnsi="Arial" w:cs="Arial"/>
          <w:b/>
          <w:sz w:val="52"/>
          <w:szCs w:val="52"/>
        </w:rPr>
      </w:pPr>
    </w:p>
    <w:p w:rsidR="00F12201" w:rsidRPr="00F12201" w:rsidRDefault="00F12201" w:rsidP="00770F92">
      <w:pPr>
        <w:jc w:val="center"/>
        <w:rPr>
          <w:rFonts w:ascii="Arial" w:hAnsi="Arial" w:cs="Arial"/>
          <w:b/>
          <w:sz w:val="52"/>
          <w:szCs w:val="52"/>
        </w:rPr>
      </w:pPr>
      <w:r w:rsidRPr="00F12201">
        <w:rPr>
          <w:rFonts w:ascii="Arial" w:hAnsi="Arial" w:cs="Arial"/>
          <w:b/>
          <w:sz w:val="52"/>
          <w:szCs w:val="52"/>
        </w:rPr>
        <w:t xml:space="preserve">Criminalística </w:t>
      </w:r>
    </w:p>
    <w:p w:rsidR="00F12201" w:rsidRPr="00F12201" w:rsidRDefault="00F12201" w:rsidP="00770F92">
      <w:pPr>
        <w:jc w:val="center"/>
        <w:rPr>
          <w:rFonts w:ascii="Arial" w:hAnsi="Arial" w:cs="Arial"/>
          <w:b/>
          <w:sz w:val="52"/>
          <w:szCs w:val="52"/>
        </w:rPr>
      </w:pPr>
    </w:p>
    <w:p w:rsidR="00F12201" w:rsidRPr="00FD6F02" w:rsidRDefault="00FD6F02" w:rsidP="00FD6F02">
      <w:pPr>
        <w:jc w:val="both"/>
        <w:rPr>
          <w:rFonts w:ascii="Arial" w:hAnsi="Arial" w:cs="Arial"/>
          <w:b/>
          <w:szCs w:val="22"/>
        </w:rPr>
      </w:pPr>
      <w:r>
        <w:rPr>
          <w:rFonts w:ascii="Arial" w:hAnsi="Arial" w:cs="Arial"/>
          <w:b/>
          <w:sz w:val="22"/>
          <w:szCs w:val="22"/>
        </w:rPr>
        <w:t>ROMAN DURON MOCTEZUMA.</w:t>
      </w:r>
      <w:bookmarkStart w:id="0" w:name="_GoBack"/>
      <w:bookmarkEnd w:id="0"/>
    </w:p>
    <w:p w:rsidR="00A21781" w:rsidRPr="00770F92" w:rsidRDefault="00A21781" w:rsidP="00770F92">
      <w:pPr>
        <w:jc w:val="center"/>
        <w:rPr>
          <w:rFonts w:ascii="Arial" w:hAnsi="Arial" w:cs="Arial"/>
          <w:b/>
          <w:sz w:val="22"/>
          <w:szCs w:val="22"/>
        </w:rPr>
      </w:pPr>
    </w:p>
    <w:p w:rsidR="008E787A" w:rsidRPr="00770F92" w:rsidRDefault="008E787A" w:rsidP="00770F92">
      <w:pPr>
        <w:pStyle w:val="Textoindependiente"/>
        <w:ind w:left="2160" w:hanging="2160"/>
        <w:jc w:val="center"/>
        <w:rPr>
          <w:rFonts w:ascii="Arial" w:hAnsi="Arial" w:cs="Arial"/>
          <w:bCs w:val="0"/>
          <w:sz w:val="22"/>
          <w:szCs w:val="22"/>
        </w:rPr>
      </w:pPr>
      <w:r w:rsidRPr="00770F92">
        <w:rPr>
          <w:rFonts w:ascii="Arial" w:hAnsi="Arial" w:cs="Arial"/>
          <w:bCs w:val="0"/>
          <w:sz w:val="22"/>
          <w:szCs w:val="22"/>
        </w:rPr>
        <w:t>GUIA CRIMINALÍSTICA I</w:t>
      </w:r>
    </w:p>
    <w:p w:rsidR="008E787A" w:rsidRPr="00770F92" w:rsidRDefault="008E787A" w:rsidP="00770F92">
      <w:pPr>
        <w:pStyle w:val="Textoindependiente"/>
        <w:ind w:left="2160" w:hanging="2160"/>
        <w:jc w:val="center"/>
        <w:rPr>
          <w:rFonts w:ascii="Arial" w:hAnsi="Arial" w:cs="Arial"/>
          <w:bCs w:val="0"/>
          <w:sz w:val="22"/>
          <w:szCs w:val="22"/>
        </w:rPr>
      </w:pPr>
      <w:r w:rsidRPr="00770F92">
        <w:rPr>
          <w:rFonts w:ascii="Arial" w:hAnsi="Arial" w:cs="Arial"/>
          <w:bCs w:val="0"/>
          <w:sz w:val="22"/>
          <w:szCs w:val="22"/>
        </w:rPr>
        <w:t xml:space="preserve">PARCIALES CUBIERTOS: I, </w:t>
      </w:r>
      <w:r w:rsidR="00770F92" w:rsidRPr="00770F92">
        <w:rPr>
          <w:rFonts w:ascii="Arial" w:hAnsi="Arial" w:cs="Arial"/>
          <w:bCs w:val="0"/>
          <w:sz w:val="22"/>
          <w:szCs w:val="22"/>
        </w:rPr>
        <w:t>II, III.</w:t>
      </w:r>
    </w:p>
    <w:p w:rsidR="008E787A" w:rsidRPr="00770F92" w:rsidRDefault="008E787A" w:rsidP="005A76AD">
      <w:pPr>
        <w:pStyle w:val="Textoindependiente"/>
        <w:ind w:left="2160" w:hanging="2160"/>
        <w:jc w:val="both"/>
        <w:rPr>
          <w:rFonts w:ascii="Arial" w:hAnsi="Arial" w:cs="Arial"/>
          <w:bCs w:val="0"/>
          <w:sz w:val="22"/>
          <w:szCs w:val="22"/>
        </w:rPr>
      </w:pPr>
    </w:p>
    <w:p w:rsidR="005A76AD" w:rsidRPr="00770F92" w:rsidRDefault="005A76AD" w:rsidP="005A76AD">
      <w:pPr>
        <w:pStyle w:val="Textoindependiente"/>
        <w:ind w:left="2160" w:hanging="2160"/>
        <w:jc w:val="both"/>
        <w:rPr>
          <w:rFonts w:ascii="Arial" w:hAnsi="Arial" w:cs="Arial"/>
          <w:bCs w:val="0"/>
          <w:sz w:val="22"/>
          <w:szCs w:val="22"/>
        </w:rPr>
      </w:pPr>
      <w:r w:rsidRPr="00770F92">
        <w:rPr>
          <w:rFonts w:ascii="Arial" w:hAnsi="Arial" w:cs="Arial"/>
          <w:bCs w:val="0"/>
          <w:sz w:val="22"/>
          <w:szCs w:val="22"/>
        </w:rPr>
        <w:t>INSTRUCCIONES: Escribe la respuesta correcta a cada una de las preguntas.</w:t>
      </w:r>
    </w:p>
    <w:p w:rsidR="006E113C" w:rsidRPr="00770F92" w:rsidRDefault="006D3E9B" w:rsidP="006E113C">
      <w:pPr>
        <w:numPr>
          <w:ilvl w:val="0"/>
          <w:numId w:val="2"/>
        </w:numPr>
        <w:rPr>
          <w:rFonts w:ascii="Arial" w:hAnsi="Arial" w:cs="Arial"/>
          <w:b/>
          <w:sz w:val="22"/>
          <w:szCs w:val="22"/>
        </w:rPr>
      </w:pPr>
      <w:r w:rsidRPr="00770F92">
        <w:rPr>
          <w:rFonts w:ascii="Arial" w:hAnsi="Arial" w:cs="Arial"/>
          <w:b/>
          <w:sz w:val="22"/>
          <w:szCs w:val="22"/>
        </w:rPr>
        <w:t>¿</w:t>
      </w:r>
      <w:r w:rsidR="00450D35" w:rsidRPr="00770F92">
        <w:rPr>
          <w:rFonts w:ascii="Arial" w:hAnsi="Arial" w:cs="Arial"/>
          <w:b/>
          <w:sz w:val="22"/>
          <w:szCs w:val="22"/>
        </w:rPr>
        <w:t xml:space="preserve">Defina </w:t>
      </w:r>
      <w:r w:rsidR="00650E96" w:rsidRPr="00770F92">
        <w:rPr>
          <w:rFonts w:ascii="Arial" w:hAnsi="Arial" w:cs="Arial"/>
          <w:b/>
          <w:sz w:val="22"/>
          <w:szCs w:val="22"/>
        </w:rPr>
        <w:t>a la Criminalística</w:t>
      </w:r>
      <w:r w:rsidR="008E787A" w:rsidRPr="00770F92">
        <w:rPr>
          <w:rFonts w:ascii="Arial" w:hAnsi="Arial" w:cs="Arial"/>
          <w:b/>
          <w:sz w:val="22"/>
          <w:szCs w:val="22"/>
        </w:rPr>
        <w:t xml:space="preserve"> y su respectiva referencia (bibliografía)</w:t>
      </w:r>
      <w:r w:rsidRPr="00770F92">
        <w:rPr>
          <w:rFonts w:ascii="Arial" w:hAnsi="Arial" w:cs="Arial"/>
          <w:b/>
          <w:sz w:val="22"/>
          <w:szCs w:val="22"/>
        </w:rPr>
        <w:t>?</w:t>
      </w:r>
      <w:r w:rsidR="00770F92" w:rsidRPr="00770F92">
        <w:rPr>
          <w:rFonts w:ascii="Arial" w:hAnsi="Arial" w:cs="Arial"/>
          <w:b/>
          <w:sz w:val="22"/>
          <w:szCs w:val="22"/>
        </w:rPr>
        <w:t xml:space="preserve"> </w:t>
      </w:r>
      <w:r w:rsidR="00770F92">
        <w:rPr>
          <w:rFonts w:ascii="Arial" w:hAnsi="Arial" w:cs="Arial"/>
          <w:sz w:val="22"/>
          <w:szCs w:val="22"/>
        </w:rPr>
        <w:t xml:space="preserve"> </w:t>
      </w:r>
      <w:r w:rsidR="00770F92" w:rsidRPr="00F12201">
        <w:rPr>
          <w:rFonts w:ascii="Arial" w:hAnsi="Arial" w:cs="Arial"/>
          <w:color w:val="FF0000"/>
          <w:sz w:val="22"/>
          <w:szCs w:val="22"/>
        </w:rPr>
        <w:t xml:space="preserve">es la disciplina que aplica conocimientos, técnicas y métodos del material sensible-significativo de un presunto hecho </w:t>
      </w:r>
      <w:proofErr w:type="spellStart"/>
      <w:r w:rsidR="00770F92" w:rsidRPr="00F12201">
        <w:rPr>
          <w:rFonts w:ascii="Arial" w:hAnsi="Arial" w:cs="Arial"/>
          <w:color w:val="FF0000"/>
          <w:sz w:val="22"/>
          <w:szCs w:val="22"/>
        </w:rPr>
        <w:t>delictuo</w:t>
      </w:r>
      <w:r w:rsidR="00F12201" w:rsidRPr="00F12201">
        <w:rPr>
          <w:rFonts w:ascii="Arial" w:hAnsi="Arial" w:cs="Arial"/>
          <w:color w:val="FF0000"/>
          <w:sz w:val="22"/>
          <w:szCs w:val="22"/>
        </w:rPr>
        <w:t>s</w:t>
      </w:r>
      <w:proofErr w:type="spellEnd"/>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¿Cuál es el </w:t>
      </w:r>
      <w:r w:rsidR="0036785B" w:rsidRPr="00770F92">
        <w:rPr>
          <w:rFonts w:ascii="Arial" w:hAnsi="Arial" w:cs="Arial"/>
          <w:b/>
          <w:sz w:val="22"/>
          <w:szCs w:val="22"/>
        </w:rPr>
        <w:t>Objeti</w:t>
      </w:r>
      <w:r w:rsidR="008E787A" w:rsidRPr="00770F92">
        <w:rPr>
          <w:rFonts w:ascii="Arial" w:hAnsi="Arial" w:cs="Arial"/>
          <w:b/>
          <w:sz w:val="22"/>
          <w:szCs w:val="22"/>
        </w:rPr>
        <w:t>vo General de la Criminalística?</w:t>
      </w:r>
      <w:r w:rsidR="007E51F2">
        <w:rPr>
          <w:rFonts w:ascii="Arial" w:hAnsi="Arial" w:cs="Arial"/>
          <w:b/>
          <w:sz w:val="22"/>
          <w:szCs w:val="22"/>
        </w:rPr>
        <w:t xml:space="preserve"> </w:t>
      </w:r>
      <w:r w:rsidR="007E51F2" w:rsidRPr="00F12201">
        <w:rPr>
          <w:rFonts w:ascii="Arial" w:hAnsi="Arial" w:cs="Arial"/>
          <w:color w:val="FF0000"/>
          <w:sz w:val="22"/>
          <w:szCs w:val="22"/>
        </w:rPr>
        <w:t xml:space="preserve">Investigar el presunto hecho delictuoso, recrear el hecho, identificar a la víctima, identificar a los autores e identificar el grado de los autores. </w:t>
      </w:r>
    </w:p>
    <w:p w:rsidR="006E113C" w:rsidRPr="00F12201" w:rsidRDefault="0036785B" w:rsidP="0036785B">
      <w:pPr>
        <w:numPr>
          <w:ilvl w:val="0"/>
          <w:numId w:val="2"/>
        </w:numPr>
        <w:rPr>
          <w:rFonts w:ascii="Arial" w:hAnsi="Arial" w:cs="Arial"/>
          <w:b/>
          <w:color w:val="FF0000"/>
          <w:sz w:val="22"/>
          <w:szCs w:val="22"/>
        </w:rPr>
      </w:pPr>
      <w:r w:rsidRPr="00770F92">
        <w:rPr>
          <w:rFonts w:ascii="Arial" w:hAnsi="Arial" w:cs="Arial"/>
          <w:b/>
          <w:sz w:val="22"/>
          <w:szCs w:val="22"/>
        </w:rPr>
        <w:t xml:space="preserve"> ¿Cuál es el Objetivo Formal de la Criminalística?</w:t>
      </w:r>
      <w:r w:rsidR="007E51F2">
        <w:rPr>
          <w:rFonts w:ascii="Arial" w:hAnsi="Arial" w:cs="Arial"/>
          <w:sz w:val="22"/>
          <w:szCs w:val="22"/>
        </w:rPr>
        <w:t xml:space="preserve"> </w:t>
      </w:r>
      <w:r w:rsidR="007E51F2" w:rsidRPr="00F12201">
        <w:rPr>
          <w:rFonts w:ascii="Arial" w:hAnsi="Arial" w:cs="Arial"/>
          <w:color w:val="FF0000"/>
          <w:sz w:val="22"/>
          <w:szCs w:val="22"/>
        </w:rPr>
        <w:t>Auxiliar a los órganos encargados de administrar la justicia.</w:t>
      </w:r>
    </w:p>
    <w:p w:rsidR="0036785B" w:rsidRPr="00F12201" w:rsidRDefault="0036785B" w:rsidP="0036785B">
      <w:pPr>
        <w:numPr>
          <w:ilvl w:val="0"/>
          <w:numId w:val="2"/>
        </w:numPr>
        <w:rPr>
          <w:rFonts w:ascii="Arial" w:hAnsi="Arial" w:cs="Arial"/>
          <w:b/>
          <w:color w:val="FF0000"/>
          <w:sz w:val="22"/>
          <w:szCs w:val="22"/>
        </w:rPr>
      </w:pPr>
      <w:r w:rsidRPr="00770F92">
        <w:rPr>
          <w:rFonts w:ascii="Arial" w:hAnsi="Arial" w:cs="Arial"/>
          <w:b/>
          <w:sz w:val="22"/>
          <w:szCs w:val="22"/>
        </w:rPr>
        <w:t xml:space="preserve"> ¿Cuál </w:t>
      </w:r>
      <w:r w:rsidR="00FD59DE" w:rsidRPr="00770F92">
        <w:rPr>
          <w:rFonts w:ascii="Arial" w:hAnsi="Arial" w:cs="Arial"/>
          <w:b/>
          <w:sz w:val="22"/>
          <w:szCs w:val="22"/>
        </w:rPr>
        <w:t xml:space="preserve">es el Objetivo </w:t>
      </w:r>
      <w:r w:rsidR="00770F92" w:rsidRPr="00770F92">
        <w:rPr>
          <w:rFonts w:ascii="Arial" w:hAnsi="Arial" w:cs="Arial"/>
          <w:b/>
          <w:sz w:val="22"/>
          <w:szCs w:val="22"/>
        </w:rPr>
        <w:t>Material de</w:t>
      </w:r>
      <w:r w:rsidRPr="00770F92">
        <w:rPr>
          <w:rFonts w:ascii="Arial" w:hAnsi="Arial" w:cs="Arial"/>
          <w:b/>
          <w:sz w:val="22"/>
          <w:szCs w:val="22"/>
        </w:rPr>
        <w:t xml:space="preserve"> la Criminalística?</w:t>
      </w:r>
      <w:r w:rsidR="007E51F2">
        <w:rPr>
          <w:rFonts w:ascii="Arial" w:hAnsi="Arial" w:cs="Arial"/>
          <w:b/>
          <w:sz w:val="22"/>
          <w:szCs w:val="22"/>
        </w:rPr>
        <w:t xml:space="preserve"> </w:t>
      </w:r>
      <w:r w:rsidR="007E51F2" w:rsidRPr="00F12201">
        <w:rPr>
          <w:rFonts w:ascii="Arial" w:hAnsi="Arial" w:cs="Arial"/>
          <w:color w:val="FF0000"/>
          <w:sz w:val="22"/>
          <w:szCs w:val="22"/>
        </w:rPr>
        <w:t xml:space="preserve">Los indicios y pruebas que ayuden a reconstruir el presunto hecho.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Dibujo papilar de la última falange de los dedos de las manos, dibujo que arroja la dactiloscopia.</w:t>
      </w:r>
      <w:r w:rsidR="007E51F2">
        <w:rPr>
          <w:rFonts w:ascii="Arial" w:hAnsi="Arial" w:cs="Arial"/>
          <w:b/>
          <w:sz w:val="22"/>
          <w:szCs w:val="22"/>
        </w:rPr>
        <w:t xml:space="preserve"> </w:t>
      </w:r>
      <w:r w:rsidR="007E51F2" w:rsidRPr="00F12201">
        <w:rPr>
          <w:rFonts w:ascii="Arial" w:hAnsi="Arial" w:cs="Arial"/>
          <w:color w:val="FF0000"/>
          <w:sz w:val="22"/>
          <w:szCs w:val="22"/>
        </w:rPr>
        <w:t xml:space="preserve">Dactilograma. </w:t>
      </w:r>
    </w:p>
    <w:p w:rsidR="00344AB5"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Dibujo que se encuentra en la palma de la mano, dibujo que arroja la </w:t>
      </w:r>
      <w:proofErr w:type="spellStart"/>
      <w:r w:rsidRPr="00770F92">
        <w:rPr>
          <w:rFonts w:ascii="Arial" w:hAnsi="Arial" w:cs="Arial"/>
          <w:b/>
          <w:sz w:val="22"/>
          <w:szCs w:val="22"/>
        </w:rPr>
        <w:t>palmoscopía</w:t>
      </w:r>
      <w:proofErr w:type="spellEnd"/>
      <w:r w:rsidRPr="00F12201">
        <w:rPr>
          <w:rFonts w:ascii="Arial" w:hAnsi="Arial" w:cs="Arial"/>
          <w:b/>
          <w:color w:val="FF0000"/>
          <w:sz w:val="22"/>
          <w:szCs w:val="22"/>
        </w:rPr>
        <w:t>.</w:t>
      </w:r>
      <w:r w:rsidR="007E51F2" w:rsidRPr="00F12201">
        <w:rPr>
          <w:rFonts w:ascii="Arial" w:hAnsi="Arial" w:cs="Arial"/>
          <w:b/>
          <w:color w:val="FF0000"/>
          <w:sz w:val="22"/>
          <w:szCs w:val="22"/>
        </w:rPr>
        <w:t xml:space="preserve"> </w:t>
      </w:r>
      <w:proofErr w:type="spellStart"/>
      <w:r w:rsidR="007E51F2" w:rsidRPr="00F12201">
        <w:rPr>
          <w:rFonts w:ascii="Arial" w:hAnsi="Arial" w:cs="Arial"/>
          <w:color w:val="FF0000"/>
          <w:sz w:val="22"/>
          <w:szCs w:val="22"/>
        </w:rPr>
        <w:t>Quirograma</w:t>
      </w:r>
      <w:proofErr w:type="spellEnd"/>
      <w:r w:rsidR="007E51F2">
        <w:rPr>
          <w:rFonts w:ascii="Arial" w:hAnsi="Arial" w:cs="Arial"/>
          <w:sz w:val="22"/>
          <w:szCs w:val="22"/>
        </w:rPr>
        <w:t>.</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 xml:space="preserve">Se basa en las características óseas, métricas y cromáticas, en personas mayores de 21 años, en once diferentes partes del cuerpo, lo creó Alfonso </w:t>
      </w:r>
      <w:proofErr w:type="spellStart"/>
      <w:r w:rsidRPr="00770F92">
        <w:rPr>
          <w:rFonts w:ascii="Arial" w:hAnsi="Arial" w:cs="Arial"/>
          <w:b/>
          <w:sz w:val="22"/>
          <w:szCs w:val="22"/>
        </w:rPr>
        <w:t>Bertillón</w:t>
      </w:r>
      <w:proofErr w:type="spellEnd"/>
      <w:r w:rsidRPr="00770F92">
        <w:rPr>
          <w:rFonts w:ascii="Arial" w:hAnsi="Arial" w:cs="Arial"/>
          <w:b/>
          <w:sz w:val="22"/>
          <w:szCs w:val="22"/>
        </w:rPr>
        <w:t>.</w:t>
      </w:r>
      <w:r w:rsidR="007E51F2">
        <w:rPr>
          <w:rFonts w:ascii="Arial" w:hAnsi="Arial" w:cs="Arial"/>
          <w:b/>
          <w:sz w:val="22"/>
          <w:szCs w:val="22"/>
        </w:rPr>
        <w:t xml:space="preserve"> </w:t>
      </w:r>
      <w:r w:rsidR="007E51F2" w:rsidRPr="00F12201">
        <w:rPr>
          <w:rFonts w:ascii="Arial" w:hAnsi="Arial" w:cs="Arial"/>
          <w:color w:val="FF0000"/>
          <w:sz w:val="22"/>
          <w:szCs w:val="22"/>
        </w:rPr>
        <w:t>Método Antropométrico</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Camino o procedimiento general que se debe seguir para llegar a resultados verdaderos o útiles a la investigación científica.</w:t>
      </w:r>
      <w:r w:rsidR="007E51F2">
        <w:rPr>
          <w:rFonts w:ascii="Arial" w:hAnsi="Arial" w:cs="Arial"/>
          <w:b/>
          <w:sz w:val="22"/>
          <w:szCs w:val="22"/>
        </w:rPr>
        <w:t xml:space="preserve"> </w:t>
      </w:r>
      <w:r w:rsidR="007E51F2" w:rsidRPr="00F12201">
        <w:rPr>
          <w:rFonts w:ascii="Arial" w:hAnsi="Arial" w:cs="Arial"/>
          <w:color w:val="FF0000"/>
          <w:sz w:val="22"/>
          <w:szCs w:val="22"/>
        </w:rPr>
        <w:t>Método.</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Ciencia que estudia las diferentes clases de dibujos papilares que aparecen en las yemas de los dedos de las manos.</w:t>
      </w:r>
      <w:r w:rsidR="007E51F2">
        <w:rPr>
          <w:rFonts w:ascii="Arial" w:hAnsi="Arial" w:cs="Arial"/>
          <w:b/>
          <w:sz w:val="22"/>
          <w:szCs w:val="22"/>
        </w:rPr>
        <w:t xml:space="preserve"> </w:t>
      </w:r>
      <w:r w:rsidR="007E51F2" w:rsidRPr="00F12201">
        <w:rPr>
          <w:rFonts w:ascii="Arial" w:hAnsi="Arial" w:cs="Arial"/>
          <w:color w:val="FF0000"/>
          <w:sz w:val="22"/>
          <w:szCs w:val="22"/>
        </w:rPr>
        <w:t>Dactiloscopia</w:t>
      </w:r>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Estudia las diferentes clases de dibujos que aparecen en las plantas de los pies.</w:t>
      </w:r>
      <w:r w:rsidR="007E51F2">
        <w:rPr>
          <w:rFonts w:ascii="Arial" w:hAnsi="Arial" w:cs="Arial"/>
          <w:b/>
          <w:sz w:val="22"/>
          <w:szCs w:val="22"/>
        </w:rPr>
        <w:t xml:space="preserve"> </w:t>
      </w:r>
      <w:proofErr w:type="spellStart"/>
      <w:r w:rsidR="007E51F2" w:rsidRPr="00F12201">
        <w:rPr>
          <w:rFonts w:ascii="Arial" w:hAnsi="Arial" w:cs="Arial"/>
          <w:color w:val="FF0000"/>
          <w:sz w:val="22"/>
          <w:szCs w:val="22"/>
        </w:rPr>
        <w:t>Pelmatoscopia</w:t>
      </w:r>
      <w:proofErr w:type="spellEnd"/>
      <w:r w:rsidR="007E51F2">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Estudia las diferentes clases de dibujos que aparecen en las palmas de las manos.</w:t>
      </w:r>
      <w:r w:rsidR="007E51F2">
        <w:rPr>
          <w:rFonts w:ascii="Arial" w:hAnsi="Arial" w:cs="Arial"/>
          <w:b/>
          <w:sz w:val="22"/>
          <w:szCs w:val="22"/>
        </w:rPr>
        <w:t xml:space="preserve"> </w:t>
      </w:r>
      <w:proofErr w:type="spellStart"/>
      <w:r w:rsidR="007E51F2" w:rsidRPr="00F12201">
        <w:rPr>
          <w:rFonts w:ascii="Arial" w:hAnsi="Arial" w:cs="Arial"/>
          <w:color w:val="FF0000"/>
          <w:sz w:val="22"/>
          <w:szCs w:val="22"/>
        </w:rPr>
        <w:t>Palmoscopia</w:t>
      </w:r>
      <w:proofErr w:type="spellEnd"/>
      <w:r w:rsidR="007E51F2" w:rsidRPr="00F12201">
        <w:rPr>
          <w:rFonts w:ascii="Arial" w:hAnsi="Arial" w:cs="Arial"/>
          <w:color w:val="FF0000"/>
          <w:sz w:val="22"/>
          <w:szCs w:val="22"/>
        </w:rPr>
        <w:t>.</w:t>
      </w:r>
      <w:r w:rsidR="007E51F2">
        <w:rPr>
          <w:rFonts w:ascii="Arial" w:hAnsi="Arial" w:cs="Arial"/>
          <w:sz w:val="22"/>
          <w:szCs w:val="22"/>
        </w:rPr>
        <w:t xml:space="preserve"> </w:t>
      </w:r>
    </w:p>
    <w:p w:rsidR="006E113C" w:rsidRPr="00770F92" w:rsidRDefault="00770F92" w:rsidP="0036785B">
      <w:pPr>
        <w:numPr>
          <w:ilvl w:val="0"/>
          <w:numId w:val="2"/>
        </w:numPr>
        <w:rPr>
          <w:rFonts w:ascii="Arial" w:hAnsi="Arial" w:cs="Arial"/>
          <w:b/>
          <w:sz w:val="22"/>
          <w:szCs w:val="22"/>
        </w:rPr>
      </w:pPr>
      <w:r w:rsidRPr="00770F92">
        <w:rPr>
          <w:rFonts w:ascii="Arial" w:hAnsi="Arial" w:cs="Arial"/>
          <w:b/>
          <w:sz w:val="22"/>
          <w:szCs w:val="22"/>
        </w:rPr>
        <w:t>Primera disciplina precursora</w:t>
      </w:r>
      <w:r w:rsidR="006E113C" w:rsidRPr="00770F92">
        <w:rPr>
          <w:rFonts w:ascii="Arial" w:hAnsi="Arial" w:cs="Arial"/>
          <w:b/>
          <w:sz w:val="22"/>
          <w:szCs w:val="22"/>
        </w:rPr>
        <w:t xml:space="preserve"> de la Criminalística</w:t>
      </w:r>
      <w:r w:rsidR="007E51F2">
        <w:rPr>
          <w:rFonts w:ascii="Arial" w:hAnsi="Arial" w:cs="Arial"/>
          <w:b/>
          <w:sz w:val="22"/>
          <w:szCs w:val="22"/>
        </w:rPr>
        <w:t xml:space="preserve">. </w:t>
      </w:r>
      <w:r w:rsidR="00CF18C8" w:rsidRPr="00F12201">
        <w:rPr>
          <w:rFonts w:ascii="Arial" w:hAnsi="Arial" w:cs="Arial"/>
          <w:color w:val="FF0000"/>
          <w:sz w:val="22"/>
          <w:szCs w:val="22"/>
        </w:rPr>
        <w:t xml:space="preserve">Dactiloscopia.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Procedimiento particular que se aplica en auxilio del método general de trabajo. Herramienta del método.</w:t>
      </w:r>
      <w:r w:rsidR="00CF18C8">
        <w:rPr>
          <w:rFonts w:ascii="Arial" w:hAnsi="Arial" w:cs="Arial"/>
          <w:b/>
          <w:sz w:val="22"/>
          <w:szCs w:val="22"/>
        </w:rPr>
        <w:t xml:space="preserve"> </w:t>
      </w:r>
      <w:r w:rsidR="00CF18C8" w:rsidRPr="00F12201">
        <w:rPr>
          <w:rFonts w:ascii="Arial" w:hAnsi="Arial" w:cs="Arial"/>
          <w:color w:val="FF0000"/>
          <w:sz w:val="22"/>
          <w:szCs w:val="22"/>
        </w:rPr>
        <w:t>Técnicas.</w:t>
      </w:r>
      <w:r w:rsidR="00CF18C8">
        <w:rPr>
          <w:rFonts w:ascii="Arial" w:hAnsi="Arial" w:cs="Arial"/>
          <w:sz w:val="22"/>
          <w:szCs w:val="22"/>
        </w:rPr>
        <w:t xml:space="preserve"> </w:t>
      </w:r>
    </w:p>
    <w:p w:rsidR="006E113C" w:rsidRPr="00770F92" w:rsidRDefault="006E113C" w:rsidP="0036785B">
      <w:pPr>
        <w:numPr>
          <w:ilvl w:val="0"/>
          <w:numId w:val="2"/>
        </w:numPr>
        <w:rPr>
          <w:rFonts w:ascii="Arial" w:hAnsi="Arial" w:cs="Arial"/>
          <w:b/>
          <w:sz w:val="22"/>
          <w:szCs w:val="22"/>
        </w:rPr>
      </w:pPr>
      <w:r w:rsidRPr="00770F92">
        <w:rPr>
          <w:rFonts w:ascii="Arial" w:hAnsi="Arial" w:cs="Arial"/>
          <w:b/>
          <w:sz w:val="22"/>
          <w:szCs w:val="22"/>
        </w:rPr>
        <w:t>Fija indicios, destaca detalles, ilustra dictámenes.</w:t>
      </w:r>
      <w:r w:rsidR="00CF18C8">
        <w:rPr>
          <w:rFonts w:ascii="Arial" w:hAnsi="Arial" w:cs="Arial"/>
          <w:b/>
          <w:sz w:val="22"/>
          <w:szCs w:val="22"/>
        </w:rPr>
        <w:t xml:space="preserve"> </w:t>
      </w:r>
      <w:r w:rsidR="00CF18C8" w:rsidRPr="00F12201">
        <w:rPr>
          <w:rFonts w:ascii="Arial" w:hAnsi="Arial" w:cs="Arial"/>
          <w:color w:val="FF0000"/>
          <w:sz w:val="22"/>
          <w:szCs w:val="22"/>
        </w:rPr>
        <w:t>Fotografía forense</w:t>
      </w:r>
      <w:r w:rsidR="00CF18C8">
        <w:rPr>
          <w:rFonts w:ascii="Arial" w:hAnsi="Arial" w:cs="Arial"/>
          <w:sz w:val="22"/>
          <w:szCs w:val="22"/>
        </w:rPr>
        <w:t xml:space="preserve">. </w:t>
      </w:r>
    </w:p>
    <w:p w:rsidR="00445C1C" w:rsidRPr="00F12201" w:rsidRDefault="00445C1C" w:rsidP="00445C1C">
      <w:pPr>
        <w:numPr>
          <w:ilvl w:val="0"/>
          <w:numId w:val="2"/>
        </w:numPr>
        <w:rPr>
          <w:rFonts w:ascii="Arial" w:hAnsi="Arial" w:cs="Arial"/>
          <w:b/>
          <w:color w:val="FF0000"/>
          <w:sz w:val="22"/>
          <w:szCs w:val="22"/>
        </w:rPr>
      </w:pPr>
      <w:r w:rsidRPr="00770F92">
        <w:rPr>
          <w:rFonts w:ascii="Arial" w:hAnsi="Arial" w:cs="Arial"/>
          <w:b/>
          <w:sz w:val="22"/>
          <w:szCs w:val="22"/>
        </w:rPr>
        <w:t xml:space="preserve">Identifique en la imagen los 3 Sistemas o Zonas </w:t>
      </w:r>
      <w:proofErr w:type="spellStart"/>
      <w:r w:rsidRPr="00770F92">
        <w:rPr>
          <w:rFonts w:ascii="Arial" w:hAnsi="Arial" w:cs="Arial"/>
          <w:b/>
          <w:sz w:val="22"/>
          <w:szCs w:val="22"/>
        </w:rPr>
        <w:t>Crestales</w:t>
      </w:r>
      <w:proofErr w:type="spellEnd"/>
      <w:r w:rsidRPr="00770F92">
        <w:rPr>
          <w:rFonts w:ascii="Arial" w:hAnsi="Arial" w:cs="Arial"/>
          <w:b/>
          <w:sz w:val="22"/>
          <w:szCs w:val="22"/>
        </w:rPr>
        <w:t>.</w:t>
      </w:r>
      <w:r w:rsidR="00CF18C8">
        <w:rPr>
          <w:rFonts w:ascii="Arial" w:hAnsi="Arial" w:cs="Arial"/>
          <w:b/>
          <w:sz w:val="22"/>
          <w:szCs w:val="22"/>
        </w:rPr>
        <w:t xml:space="preserve"> </w:t>
      </w:r>
      <w:r w:rsidR="00CF18C8" w:rsidRPr="00F12201">
        <w:rPr>
          <w:rFonts w:ascii="Arial" w:hAnsi="Arial" w:cs="Arial"/>
          <w:color w:val="FF0000"/>
          <w:sz w:val="22"/>
          <w:szCs w:val="22"/>
        </w:rPr>
        <w:t>Marginal (arriba), Nuclear (en medio) y Basilar (abajo).</w:t>
      </w:r>
    </w:p>
    <w:p w:rsidR="00DD1600" w:rsidRPr="00770F92" w:rsidRDefault="00DD1600" w:rsidP="00DD1600">
      <w:pPr>
        <w:numPr>
          <w:ilvl w:val="0"/>
          <w:numId w:val="2"/>
        </w:numPr>
        <w:rPr>
          <w:rFonts w:ascii="Arial" w:hAnsi="Arial" w:cs="Arial"/>
          <w:b/>
          <w:sz w:val="22"/>
          <w:szCs w:val="22"/>
        </w:rPr>
      </w:pPr>
      <w:r w:rsidRPr="00770F92">
        <w:rPr>
          <w:rFonts w:ascii="Arial" w:hAnsi="Arial" w:cs="Arial"/>
          <w:b/>
          <w:sz w:val="22"/>
          <w:szCs w:val="22"/>
        </w:rPr>
        <w:t>¿Qué es el Perito?</w:t>
      </w:r>
      <w:r w:rsidR="00CF18C8">
        <w:rPr>
          <w:rFonts w:ascii="Arial" w:hAnsi="Arial" w:cs="Arial"/>
          <w:b/>
          <w:sz w:val="22"/>
          <w:szCs w:val="22"/>
        </w:rPr>
        <w:t xml:space="preserve"> </w:t>
      </w:r>
      <w:r w:rsidR="00CF18C8" w:rsidRPr="00F12201">
        <w:rPr>
          <w:rFonts w:ascii="Arial" w:hAnsi="Arial" w:cs="Arial"/>
          <w:color w:val="FF0000"/>
          <w:sz w:val="22"/>
          <w:szCs w:val="22"/>
        </w:rPr>
        <w:t>Un experto en determinada materia.</w:t>
      </w:r>
      <w:r w:rsidR="00CF18C8">
        <w:rPr>
          <w:rFonts w:ascii="Arial" w:hAnsi="Arial" w:cs="Arial"/>
          <w:sz w:val="22"/>
          <w:szCs w:val="22"/>
        </w:rPr>
        <w:t xml:space="preserve"> </w:t>
      </w:r>
    </w:p>
    <w:p w:rsidR="00DD1600" w:rsidRPr="00F12201" w:rsidRDefault="00DD1600" w:rsidP="00DD1600">
      <w:pPr>
        <w:numPr>
          <w:ilvl w:val="0"/>
          <w:numId w:val="2"/>
        </w:numPr>
        <w:rPr>
          <w:rFonts w:ascii="Arial" w:hAnsi="Arial" w:cs="Arial"/>
          <w:b/>
          <w:color w:val="FF0000"/>
          <w:sz w:val="22"/>
          <w:szCs w:val="22"/>
        </w:rPr>
      </w:pPr>
      <w:r w:rsidRPr="00770F92">
        <w:rPr>
          <w:rFonts w:ascii="Arial" w:hAnsi="Arial" w:cs="Arial"/>
          <w:b/>
          <w:sz w:val="22"/>
          <w:szCs w:val="22"/>
        </w:rPr>
        <w:t>¿Qué es Dictamen?</w:t>
      </w:r>
      <w:r w:rsidR="00CF18C8">
        <w:rPr>
          <w:rFonts w:ascii="Arial" w:hAnsi="Arial" w:cs="Arial"/>
          <w:b/>
          <w:sz w:val="22"/>
          <w:szCs w:val="22"/>
        </w:rPr>
        <w:t xml:space="preserve"> </w:t>
      </w:r>
      <w:r w:rsidR="00CF18C8" w:rsidRPr="00F12201">
        <w:rPr>
          <w:rFonts w:ascii="Arial" w:hAnsi="Arial" w:cs="Arial"/>
          <w:color w:val="FF0000"/>
          <w:sz w:val="22"/>
          <w:szCs w:val="22"/>
        </w:rPr>
        <w:t xml:space="preserve">Juicio u opinión con fundamentos teóricos-científicos sobre una rama de la ciencia o saber. </w:t>
      </w:r>
    </w:p>
    <w:p w:rsidR="00DD1600" w:rsidRPr="00770F92" w:rsidRDefault="00DD1600" w:rsidP="00445C1C">
      <w:pPr>
        <w:numPr>
          <w:ilvl w:val="0"/>
          <w:numId w:val="2"/>
        </w:numPr>
        <w:rPr>
          <w:rFonts w:ascii="Arial" w:hAnsi="Arial" w:cs="Arial"/>
          <w:b/>
          <w:sz w:val="22"/>
          <w:szCs w:val="22"/>
        </w:rPr>
      </w:pPr>
      <w:r w:rsidRPr="00770F92">
        <w:rPr>
          <w:rFonts w:ascii="Arial" w:hAnsi="Arial" w:cs="Arial"/>
          <w:b/>
          <w:sz w:val="22"/>
          <w:szCs w:val="22"/>
        </w:rPr>
        <w:t xml:space="preserve">¿Qué requiere el Dictamen o informe pericial para </w:t>
      </w:r>
      <w:r w:rsidR="00770F92" w:rsidRPr="00770F92">
        <w:rPr>
          <w:rFonts w:ascii="Arial" w:hAnsi="Arial" w:cs="Arial"/>
          <w:b/>
          <w:sz w:val="22"/>
          <w:szCs w:val="22"/>
        </w:rPr>
        <w:t>considerarse una</w:t>
      </w:r>
      <w:r w:rsidRPr="00770F92">
        <w:rPr>
          <w:rFonts w:ascii="Arial" w:hAnsi="Arial" w:cs="Arial"/>
          <w:b/>
          <w:sz w:val="22"/>
          <w:szCs w:val="22"/>
        </w:rPr>
        <w:t xml:space="preserve"> prueba completa?</w:t>
      </w:r>
      <w:r w:rsidR="00CF18C8">
        <w:rPr>
          <w:rFonts w:ascii="Arial" w:hAnsi="Arial" w:cs="Arial"/>
          <w:b/>
          <w:sz w:val="22"/>
          <w:szCs w:val="22"/>
        </w:rPr>
        <w:t xml:space="preserve"> </w:t>
      </w:r>
      <w:r w:rsidR="005F6755" w:rsidRPr="00F12201">
        <w:rPr>
          <w:rFonts w:ascii="Arial" w:hAnsi="Arial" w:cs="Arial"/>
          <w:color w:val="FF0000"/>
          <w:sz w:val="22"/>
          <w:szCs w:val="22"/>
        </w:rPr>
        <w:t xml:space="preserve">Que el perito valla a la audiencia y conteste lo que se le pide. </w:t>
      </w:r>
    </w:p>
    <w:p w:rsidR="00F970E6" w:rsidRPr="00770F92" w:rsidRDefault="00F970E6" w:rsidP="00445C1C">
      <w:pPr>
        <w:numPr>
          <w:ilvl w:val="0"/>
          <w:numId w:val="2"/>
        </w:numPr>
        <w:rPr>
          <w:rFonts w:ascii="Arial" w:hAnsi="Arial" w:cs="Arial"/>
          <w:b/>
          <w:sz w:val="22"/>
          <w:szCs w:val="22"/>
        </w:rPr>
      </w:pPr>
      <w:r w:rsidRPr="00770F92">
        <w:rPr>
          <w:rFonts w:ascii="Arial" w:hAnsi="Arial" w:cs="Arial"/>
          <w:b/>
          <w:sz w:val="22"/>
          <w:szCs w:val="22"/>
        </w:rPr>
        <w:lastRenderedPageBreak/>
        <w:t>Investigación que se lleva a cabo en el lugar o escenario donde se presume</w:t>
      </w:r>
      <w:r w:rsidR="008E787A" w:rsidRPr="00770F92">
        <w:rPr>
          <w:rFonts w:ascii="Arial" w:hAnsi="Arial" w:cs="Arial"/>
          <w:b/>
          <w:sz w:val="22"/>
          <w:szCs w:val="22"/>
        </w:rPr>
        <w:t xml:space="preserve"> se cometió un crimen o </w:t>
      </w:r>
      <w:r w:rsidR="00770F92" w:rsidRPr="00770F92">
        <w:rPr>
          <w:rFonts w:ascii="Arial" w:hAnsi="Arial" w:cs="Arial"/>
          <w:b/>
          <w:sz w:val="22"/>
          <w:szCs w:val="22"/>
        </w:rPr>
        <w:t>delito. Emplea</w:t>
      </w:r>
      <w:r w:rsidRPr="00770F92">
        <w:rPr>
          <w:rFonts w:ascii="Arial" w:hAnsi="Arial" w:cs="Arial"/>
          <w:b/>
          <w:sz w:val="22"/>
          <w:szCs w:val="22"/>
        </w:rPr>
        <w:t xml:space="preserve"> diferentes métodos y técnicas con el fin de observar, fijar ´, proteger y conservar el lugar de intervención.</w:t>
      </w:r>
      <w:r w:rsidR="00D57FBC">
        <w:rPr>
          <w:rFonts w:ascii="Arial" w:hAnsi="Arial" w:cs="Arial"/>
          <w:b/>
          <w:sz w:val="22"/>
          <w:szCs w:val="22"/>
        </w:rPr>
        <w:t xml:space="preserve"> </w:t>
      </w:r>
      <w:r w:rsidR="00D57FBC" w:rsidRPr="00F12201">
        <w:rPr>
          <w:rFonts w:ascii="Arial" w:hAnsi="Arial" w:cs="Arial"/>
          <w:color w:val="FF0000"/>
          <w:sz w:val="22"/>
          <w:szCs w:val="22"/>
        </w:rPr>
        <w:t xml:space="preserve">Criminalística de campo.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Puede o no puede tener relación con el hecho. No se ha desahogado ante un órgano jurisdiccional</w:t>
      </w:r>
      <w:r w:rsidRPr="00F12201">
        <w:rPr>
          <w:rFonts w:ascii="Arial" w:hAnsi="Arial" w:cs="Arial"/>
          <w:b/>
          <w:color w:val="FF0000"/>
          <w:sz w:val="22"/>
          <w:szCs w:val="22"/>
        </w:rPr>
        <w:t>.</w:t>
      </w:r>
      <w:r w:rsidR="00D57FBC" w:rsidRPr="00F12201">
        <w:rPr>
          <w:rFonts w:ascii="Arial" w:hAnsi="Arial" w:cs="Arial"/>
          <w:b/>
          <w:color w:val="FF0000"/>
          <w:sz w:val="22"/>
          <w:szCs w:val="22"/>
        </w:rPr>
        <w:t xml:space="preserve"> </w:t>
      </w:r>
      <w:r w:rsidR="00D57FBC" w:rsidRPr="00F12201">
        <w:rPr>
          <w:rFonts w:ascii="Arial" w:hAnsi="Arial" w:cs="Arial"/>
          <w:color w:val="FF0000"/>
          <w:sz w:val="22"/>
          <w:szCs w:val="22"/>
        </w:rPr>
        <w:t xml:space="preserve">Indicio.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Ya tiene un vínculo con el hecho, permite reconstruirlo.</w:t>
      </w:r>
      <w:r w:rsidR="00D57FBC">
        <w:rPr>
          <w:rFonts w:ascii="Arial" w:hAnsi="Arial" w:cs="Arial"/>
          <w:b/>
          <w:sz w:val="22"/>
          <w:szCs w:val="22"/>
        </w:rPr>
        <w:t xml:space="preserve"> </w:t>
      </w:r>
      <w:r w:rsidR="00D57FBC" w:rsidRPr="00F12201">
        <w:rPr>
          <w:rFonts w:ascii="Arial" w:hAnsi="Arial" w:cs="Arial"/>
          <w:color w:val="FF0000"/>
          <w:sz w:val="22"/>
          <w:szCs w:val="22"/>
        </w:rPr>
        <w:t xml:space="preserve">Elemento material probatorio. </w:t>
      </w:r>
    </w:p>
    <w:p w:rsidR="00F970E6" w:rsidRPr="00770F92" w:rsidRDefault="00F970E6" w:rsidP="00F970E6">
      <w:pPr>
        <w:numPr>
          <w:ilvl w:val="0"/>
          <w:numId w:val="2"/>
        </w:numPr>
        <w:rPr>
          <w:rFonts w:ascii="Arial" w:hAnsi="Arial" w:cs="Arial"/>
          <w:b/>
          <w:sz w:val="22"/>
          <w:szCs w:val="22"/>
        </w:rPr>
      </w:pPr>
      <w:r w:rsidRPr="00770F92">
        <w:rPr>
          <w:rFonts w:ascii="Arial" w:hAnsi="Arial" w:cs="Arial"/>
          <w:b/>
          <w:sz w:val="22"/>
          <w:szCs w:val="22"/>
        </w:rPr>
        <w:t>Hasta que se presenta en la audiencia y se le da el valor como tal, se rige bajo los principios de inmediación y contradicción</w:t>
      </w:r>
      <w:r w:rsidRPr="00F12201">
        <w:rPr>
          <w:rFonts w:ascii="Arial" w:hAnsi="Arial" w:cs="Arial"/>
          <w:b/>
          <w:color w:val="FF0000"/>
          <w:sz w:val="22"/>
          <w:szCs w:val="22"/>
        </w:rPr>
        <w:t>.</w:t>
      </w:r>
      <w:r w:rsidR="00D57FBC" w:rsidRPr="00F12201">
        <w:rPr>
          <w:rFonts w:ascii="Arial" w:hAnsi="Arial" w:cs="Arial"/>
          <w:b/>
          <w:color w:val="FF0000"/>
          <w:sz w:val="22"/>
          <w:szCs w:val="22"/>
        </w:rPr>
        <w:t xml:space="preserve"> </w:t>
      </w:r>
      <w:r w:rsidR="00D57FBC" w:rsidRPr="00F12201">
        <w:rPr>
          <w:rFonts w:ascii="Arial" w:hAnsi="Arial" w:cs="Arial"/>
          <w:color w:val="FF0000"/>
          <w:sz w:val="22"/>
          <w:szCs w:val="22"/>
        </w:rPr>
        <w:t>Prueba</w:t>
      </w:r>
      <w:r w:rsidR="00D57FBC">
        <w:rPr>
          <w:rFonts w:ascii="Arial" w:hAnsi="Arial" w:cs="Arial"/>
          <w:sz w:val="22"/>
          <w:szCs w:val="22"/>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Aplica ciertos conocimientos para el correcto examen de, valoración y presentación de los indicios bucodentales en interés de la justicia.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Estomatología forense.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770F92">
        <w:rPr>
          <w:rFonts w:ascii="Arial" w:hAnsi="Arial" w:cs="Arial"/>
          <w:sz w:val="22"/>
          <w:szCs w:val="22"/>
        </w:rPr>
        <w:t>producen</w:t>
      </w:r>
      <w:r w:rsidR="008E787A" w:rsidRPr="00770F92">
        <w:rPr>
          <w:rFonts w:ascii="Arial" w:hAnsi="Arial" w:cs="Arial"/>
          <w:sz w:val="22"/>
          <w:szCs w:val="22"/>
          <w:lang w:val="es-ES"/>
        </w:rPr>
        <w:t>.</w:t>
      </w:r>
      <w:r w:rsidR="00D57FBC">
        <w:rPr>
          <w:rFonts w:ascii="Arial" w:hAnsi="Arial" w:cs="Arial"/>
          <w:sz w:val="22"/>
          <w:szCs w:val="22"/>
          <w:lang w:val="es-ES"/>
        </w:rPr>
        <w:t xml:space="preserve"> </w:t>
      </w:r>
      <w:r w:rsidR="00D57FBC" w:rsidRPr="00F12201">
        <w:rPr>
          <w:rFonts w:ascii="Arial" w:hAnsi="Arial" w:cs="Arial"/>
          <w:b w:val="0"/>
          <w:color w:val="FF0000"/>
          <w:sz w:val="22"/>
          <w:szCs w:val="22"/>
          <w:lang w:val="es-ES"/>
        </w:rPr>
        <w:t xml:space="preserve">Balística forense.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lang w:val="es-ES"/>
        </w:rPr>
        <w:t>Aplica métodos y técnicas en el estudio de las características dentales naturales y adquiridas, así como las huellas producidas por mordedura, con fines de identificación.</w:t>
      </w:r>
      <w:r w:rsidR="00D57FBC">
        <w:rPr>
          <w:rFonts w:ascii="Arial" w:hAnsi="Arial" w:cs="Arial"/>
          <w:sz w:val="22"/>
          <w:szCs w:val="22"/>
          <w:lang w:val="es-ES"/>
        </w:rPr>
        <w:t xml:space="preserve"> </w:t>
      </w:r>
      <w:r w:rsidR="00D57FBC" w:rsidRPr="00F12201">
        <w:rPr>
          <w:rFonts w:ascii="Arial" w:hAnsi="Arial" w:cs="Arial"/>
          <w:b w:val="0"/>
          <w:color w:val="FF0000"/>
          <w:sz w:val="22"/>
          <w:szCs w:val="22"/>
          <w:lang w:val="es-ES"/>
        </w:rPr>
        <w:t>Odontología forense</w:t>
      </w:r>
      <w:r w:rsidR="00D57FBC">
        <w:rPr>
          <w:rFonts w:ascii="Arial" w:hAnsi="Arial" w:cs="Arial"/>
          <w:b w:val="0"/>
          <w:sz w:val="22"/>
          <w:szCs w:val="22"/>
          <w:lang w:val="es-ES"/>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Es la aplicación de los conocimientos médicos a la resolución de los problemas judiciales.</w:t>
      </w:r>
      <w:r w:rsidR="00D57FBC">
        <w:rPr>
          <w:rFonts w:ascii="Arial" w:hAnsi="Arial" w:cs="Arial"/>
          <w:sz w:val="22"/>
          <w:szCs w:val="22"/>
        </w:rPr>
        <w:t xml:space="preserve"> </w:t>
      </w:r>
      <w:r w:rsidR="00D57FBC" w:rsidRPr="00F12201">
        <w:rPr>
          <w:rFonts w:ascii="Arial" w:hAnsi="Arial" w:cs="Arial"/>
          <w:b w:val="0"/>
          <w:color w:val="FF0000"/>
          <w:sz w:val="22"/>
          <w:szCs w:val="22"/>
        </w:rPr>
        <w:t>Medicina forense</w:t>
      </w:r>
      <w:r w:rsidR="00D57FBC">
        <w:rPr>
          <w:rFonts w:ascii="Arial" w:hAnsi="Arial" w:cs="Arial"/>
          <w:b w:val="0"/>
          <w:sz w:val="22"/>
          <w:szCs w:val="22"/>
        </w:rPr>
        <w:t xml:space="preserve">. </w:t>
      </w:r>
    </w:p>
    <w:p w:rsidR="00F970E6" w:rsidRPr="00770F92" w:rsidRDefault="00F970E6" w:rsidP="00F970E6">
      <w:pPr>
        <w:pStyle w:val="Textoindependiente"/>
        <w:numPr>
          <w:ilvl w:val="0"/>
          <w:numId w:val="2"/>
        </w:numPr>
        <w:rPr>
          <w:rFonts w:ascii="Arial" w:hAnsi="Arial" w:cs="Arial"/>
          <w:sz w:val="22"/>
          <w:szCs w:val="22"/>
        </w:rPr>
      </w:pPr>
      <w:r w:rsidRPr="00770F92">
        <w:rPr>
          <w:rFonts w:ascii="Arial" w:hAnsi="Arial" w:cs="Arial"/>
          <w:sz w:val="22"/>
          <w:szCs w:val="22"/>
        </w:rPr>
        <w:t>Registra los cambios neurofisiológicos del individuo ante una mentira.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Poligrafía. </w:t>
      </w:r>
    </w:p>
    <w:p w:rsidR="00F970E6" w:rsidRPr="00F12201" w:rsidRDefault="004E3E90" w:rsidP="00F970E6">
      <w:pPr>
        <w:pStyle w:val="Textoindependiente"/>
        <w:numPr>
          <w:ilvl w:val="0"/>
          <w:numId w:val="2"/>
        </w:numPr>
        <w:rPr>
          <w:rFonts w:ascii="Arial" w:hAnsi="Arial" w:cs="Arial"/>
          <w:color w:val="FF0000"/>
          <w:sz w:val="22"/>
          <w:szCs w:val="22"/>
        </w:rPr>
      </w:pPr>
      <w:r w:rsidRPr="00770F92">
        <w:rPr>
          <w:rFonts w:ascii="Arial" w:hAnsi="Arial" w:cs="Arial"/>
          <w:sz w:val="22"/>
          <w:szCs w:val="22"/>
        </w:rPr>
        <w:t>Qué es criminología,</w:t>
      </w:r>
      <w:r w:rsidR="00027D25" w:rsidRPr="00770F92">
        <w:rPr>
          <w:rFonts w:ascii="Arial" w:hAnsi="Arial" w:cs="Arial"/>
          <w:sz w:val="22"/>
          <w:szCs w:val="22"/>
        </w:rPr>
        <w:t xml:space="preserve"> </w:t>
      </w:r>
      <w:r w:rsidRPr="00770F92">
        <w:rPr>
          <w:rFonts w:ascii="Arial" w:hAnsi="Arial" w:cs="Arial"/>
          <w:sz w:val="22"/>
          <w:szCs w:val="22"/>
        </w:rPr>
        <w:t>y</w:t>
      </w:r>
      <w:r w:rsidR="00027D25" w:rsidRPr="00770F92">
        <w:rPr>
          <w:rFonts w:ascii="Arial" w:hAnsi="Arial" w:cs="Arial"/>
          <w:sz w:val="22"/>
          <w:szCs w:val="22"/>
        </w:rPr>
        <w:t xml:space="preserve"> </w:t>
      </w:r>
      <w:r w:rsidRPr="00770F92">
        <w:rPr>
          <w:rFonts w:ascii="Arial" w:hAnsi="Arial" w:cs="Arial"/>
          <w:sz w:val="22"/>
          <w:szCs w:val="22"/>
        </w:rPr>
        <w:t xml:space="preserve">que pregunta del decálogo </w:t>
      </w:r>
      <w:r w:rsidR="00027D25" w:rsidRPr="00770F92">
        <w:rPr>
          <w:rFonts w:ascii="Arial" w:hAnsi="Arial" w:cs="Arial"/>
          <w:sz w:val="22"/>
          <w:szCs w:val="22"/>
        </w:rPr>
        <w:t>criminalística</w:t>
      </w:r>
      <w:r w:rsidRPr="00770F92">
        <w:rPr>
          <w:rFonts w:ascii="Arial" w:hAnsi="Arial" w:cs="Arial"/>
          <w:sz w:val="22"/>
          <w:szCs w:val="22"/>
        </w:rPr>
        <w:t xml:space="preserve"> contesta</w:t>
      </w:r>
      <w:r w:rsidR="00027D25" w:rsidRPr="00770F92">
        <w:rPr>
          <w:rFonts w:ascii="Arial" w:hAnsi="Arial" w:cs="Arial"/>
          <w:sz w:val="22"/>
          <w:szCs w:val="22"/>
        </w:rPr>
        <w:t xml:space="preserve"> esta </w:t>
      </w:r>
      <w:r w:rsidR="00770F92" w:rsidRPr="00770F92">
        <w:rPr>
          <w:rFonts w:ascii="Arial" w:hAnsi="Arial" w:cs="Arial"/>
          <w:sz w:val="22"/>
          <w:szCs w:val="22"/>
        </w:rPr>
        <w:t>ciencia...</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Es una ciencia sintética, causal, explicativa, natural y cultural de las conductas antisociales y contesta la pregunta ¿Por qué?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Trata de conocer los motivos que inducen a un sujeto a delinquir; los significados de la conducta delictiva para el individuo que la comete; la falta de temor ante el castigo y la ausencia a renunciar a las conductas criminales.</w:t>
      </w:r>
      <w:r w:rsidR="00D57FBC">
        <w:rPr>
          <w:rFonts w:ascii="Arial" w:hAnsi="Arial" w:cs="Arial"/>
          <w:sz w:val="22"/>
          <w:szCs w:val="22"/>
        </w:rPr>
        <w:t xml:space="preserve"> </w:t>
      </w:r>
      <w:r w:rsidR="00D57FBC" w:rsidRPr="00F12201">
        <w:rPr>
          <w:rFonts w:ascii="Arial" w:hAnsi="Arial" w:cs="Arial"/>
          <w:b w:val="0"/>
          <w:color w:val="FF0000"/>
          <w:sz w:val="22"/>
          <w:szCs w:val="22"/>
        </w:rPr>
        <w:t xml:space="preserve">Psicología.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Define el estado de inimputabilidad por deficiencia en el desarrollo mental, retraso mental, enfermedad mental o trastornos psiquiátricos</w:t>
      </w:r>
      <w:r w:rsidR="00D57FBC" w:rsidRPr="00F12201">
        <w:rPr>
          <w:rFonts w:ascii="Arial" w:hAnsi="Arial" w:cs="Arial"/>
          <w:color w:val="FF0000"/>
          <w:sz w:val="22"/>
          <w:szCs w:val="22"/>
        </w:rPr>
        <w:t xml:space="preserve">. </w:t>
      </w:r>
      <w:r w:rsidR="00D57FBC" w:rsidRPr="00F12201">
        <w:rPr>
          <w:rFonts w:ascii="Arial" w:hAnsi="Arial" w:cs="Arial"/>
          <w:b w:val="0"/>
          <w:color w:val="FF0000"/>
          <w:sz w:val="22"/>
          <w:szCs w:val="22"/>
        </w:rPr>
        <w:t>Psiquiatría forense</w:t>
      </w:r>
      <w:r w:rsidR="00D57FBC">
        <w:rPr>
          <w:rFonts w:ascii="Arial" w:hAnsi="Arial" w:cs="Arial"/>
          <w:b w:val="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Se ocupa del examen de los grafismos con el fin de establecer la autenticidad de firmas o manuscritos. también nos permite identificar a su autor</w:t>
      </w:r>
      <w:r w:rsidR="00D57FBC">
        <w:rPr>
          <w:rFonts w:ascii="Arial" w:hAnsi="Arial" w:cs="Arial"/>
          <w:sz w:val="22"/>
          <w:szCs w:val="22"/>
        </w:rPr>
        <w:t xml:space="preserve">. </w:t>
      </w:r>
      <w:proofErr w:type="spellStart"/>
      <w:r w:rsidR="00D57FBC" w:rsidRPr="00F12201">
        <w:rPr>
          <w:rFonts w:ascii="Arial" w:hAnsi="Arial" w:cs="Arial"/>
          <w:b w:val="0"/>
          <w:color w:val="FF0000"/>
          <w:sz w:val="22"/>
          <w:szCs w:val="22"/>
        </w:rPr>
        <w:t>Grafoscopia</w:t>
      </w:r>
      <w:proofErr w:type="spellEnd"/>
      <w:r w:rsidR="00D57FBC">
        <w:rPr>
          <w:rFonts w:ascii="Arial" w:hAnsi="Arial" w:cs="Arial"/>
          <w:b w:val="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Se ocupa del examen de documentos para dictaminar sobre su autenticidad o las posibles alteraciones de que haya sido objeto.</w:t>
      </w:r>
      <w:r w:rsidR="00D57FBC">
        <w:rPr>
          <w:rFonts w:ascii="Arial" w:hAnsi="Arial" w:cs="Arial"/>
          <w:sz w:val="22"/>
          <w:szCs w:val="22"/>
        </w:rPr>
        <w:t xml:space="preserve"> </w:t>
      </w:r>
      <w:proofErr w:type="spellStart"/>
      <w:r w:rsidR="007A27E3" w:rsidRPr="00F12201">
        <w:rPr>
          <w:rFonts w:ascii="Arial" w:hAnsi="Arial" w:cs="Arial"/>
          <w:b w:val="0"/>
          <w:color w:val="FF0000"/>
          <w:sz w:val="22"/>
          <w:szCs w:val="22"/>
        </w:rPr>
        <w:t>Documentoscopia</w:t>
      </w:r>
      <w:proofErr w:type="spellEnd"/>
      <w:r w:rsidR="007A27E3" w:rsidRPr="00F12201">
        <w:rPr>
          <w:rFonts w:ascii="Arial" w:hAnsi="Arial" w:cs="Arial"/>
          <w:b w:val="0"/>
          <w:color w:val="FF0000"/>
          <w:sz w:val="22"/>
          <w:szCs w:val="22"/>
        </w:rPr>
        <w:t xml:space="preserve">. </w:t>
      </w:r>
    </w:p>
    <w:p w:rsidR="004E3E90" w:rsidRPr="00770F92" w:rsidRDefault="004E3E90" w:rsidP="00F970E6">
      <w:pPr>
        <w:pStyle w:val="Textoindependiente"/>
        <w:numPr>
          <w:ilvl w:val="0"/>
          <w:numId w:val="2"/>
        </w:numPr>
        <w:rPr>
          <w:rFonts w:ascii="Arial" w:hAnsi="Arial" w:cs="Arial"/>
          <w:sz w:val="22"/>
          <w:szCs w:val="22"/>
        </w:rPr>
      </w:pPr>
      <w:r w:rsidRPr="00770F92">
        <w:rPr>
          <w:rFonts w:ascii="Arial" w:hAnsi="Arial" w:cs="Arial"/>
          <w:sz w:val="22"/>
          <w:szCs w:val="22"/>
        </w:rPr>
        <w:t xml:space="preserve">Utiliza todos los métodos y técnicas de laboratorio para el </w:t>
      </w:r>
      <w:r w:rsidR="00770F92" w:rsidRPr="00770F92">
        <w:rPr>
          <w:rFonts w:ascii="Arial" w:hAnsi="Arial" w:cs="Arial"/>
          <w:sz w:val="22"/>
          <w:szCs w:val="22"/>
        </w:rPr>
        <w:t>estudio,</w:t>
      </w:r>
      <w:r w:rsidRPr="00770F92">
        <w:rPr>
          <w:rFonts w:ascii="Arial" w:hAnsi="Arial" w:cs="Arial"/>
          <w:sz w:val="22"/>
          <w:szCs w:val="22"/>
        </w:rPr>
        <w:t xml:space="preserve"> análisis e identificación de los indicios y evidencias encontrados en el lugar de intervención.</w:t>
      </w:r>
      <w:r w:rsidR="007A27E3">
        <w:rPr>
          <w:rFonts w:ascii="Arial" w:hAnsi="Arial" w:cs="Arial"/>
          <w:sz w:val="22"/>
          <w:szCs w:val="22"/>
        </w:rPr>
        <w:t xml:space="preserve"> </w:t>
      </w:r>
      <w:r w:rsidR="007A27E3">
        <w:rPr>
          <w:rFonts w:ascii="Arial" w:hAnsi="Arial" w:cs="Arial"/>
          <w:b w:val="0"/>
          <w:sz w:val="22"/>
          <w:szCs w:val="22"/>
        </w:rPr>
        <w:t xml:space="preserve">Criminalística de laboratorio. </w:t>
      </w:r>
    </w:p>
    <w:p w:rsidR="00F970E6" w:rsidRPr="00770F92" w:rsidRDefault="004E3E90" w:rsidP="004E3E90">
      <w:pPr>
        <w:pStyle w:val="Textoindependiente"/>
        <w:numPr>
          <w:ilvl w:val="0"/>
          <w:numId w:val="2"/>
        </w:numPr>
        <w:rPr>
          <w:rFonts w:ascii="Arial" w:hAnsi="Arial" w:cs="Arial"/>
          <w:sz w:val="22"/>
          <w:szCs w:val="22"/>
        </w:rPr>
      </w:pPr>
      <w:r w:rsidRPr="00770F92">
        <w:rPr>
          <w:rFonts w:ascii="Arial" w:hAnsi="Arial" w:cs="Arial"/>
          <w:sz w:val="22"/>
          <w:szCs w:val="22"/>
        </w:rPr>
        <w:t xml:space="preserve">Aplica los principios, métodos y técnicas para </w:t>
      </w:r>
      <w:r w:rsidR="00770F92" w:rsidRPr="00770F92">
        <w:rPr>
          <w:rFonts w:ascii="Arial" w:hAnsi="Arial" w:cs="Arial"/>
          <w:sz w:val="22"/>
          <w:szCs w:val="22"/>
        </w:rPr>
        <w:t>localizar,</w:t>
      </w:r>
      <w:r w:rsidRPr="00770F92">
        <w:rPr>
          <w:rFonts w:ascii="Arial" w:hAnsi="Arial" w:cs="Arial"/>
          <w:sz w:val="22"/>
          <w:szCs w:val="22"/>
        </w:rPr>
        <w:t xml:space="preserve"> </w:t>
      </w:r>
      <w:r w:rsidR="00770F92" w:rsidRPr="00770F92">
        <w:rPr>
          <w:rFonts w:ascii="Arial" w:hAnsi="Arial" w:cs="Arial"/>
          <w:sz w:val="22"/>
          <w:szCs w:val="22"/>
        </w:rPr>
        <w:t>excavar y</w:t>
      </w:r>
      <w:r w:rsidRPr="00770F92">
        <w:rPr>
          <w:rFonts w:ascii="Arial" w:hAnsi="Arial" w:cs="Arial"/>
          <w:sz w:val="22"/>
          <w:szCs w:val="22"/>
        </w:rPr>
        <w:t xml:space="preserve"> registrar restos humanos enterrados, efectos personales, etc.</w:t>
      </w:r>
      <w:r w:rsidR="007A27E3">
        <w:rPr>
          <w:rFonts w:ascii="Arial" w:hAnsi="Arial" w:cs="Arial"/>
          <w:sz w:val="22"/>
          <w:szCs w:val="22"/>
        </w:rPr>
        <w:t xml:space="preserve"> </w:t>
      </w:r>
      <w:r w:rsidR="007A27E3" w:rsidRPr="00F12201">
        <w:rPr>
          <w:rFonts w:ascii="Arial" w:hAnsi="Arial" w:cs="Arial"/>
          <w:b w:val="0"/>
          <w:color w:val="FF0000"/>
          <w:sz w:val="22"/>
          <w:szCs w:val="22"/>
        </w:rPr>
        <w:t xml:space="preserve">Arqueología forense. </w:t>
      </w:r>
    </w:p>
    <w:p w:rsidR="000A18E0" w:rsidRPr="000A18E0" w:rsidRDefault="00B857F0" w:rsidP="006C0077">
      <w:pPr>
        <w:pStyle w:val="Textoindependiente"/>
        <w:numPr>
          <w:ilvl w:val="0"/>
          <w:numId w:val="2"/>
        </w:numPr>
        <w:rPr>
          <w:rFonts w:ascii="Arial" w:hAnsi="Arial" w:cs="Arial"/>
          <w:sz w:val="22"/>
          <w:szCs w:val="22"/>
        </w:rPr>
      </w:pPr>
      <w:r w:rsidRPr="000A18E0">
        <w:rPr>
          <w:rFonts w:ascii="Arial" w:hAnsi="Arial" w:cs="Arial"/>
          <w:sz w:val="22"/>
          <w:szCs w:val="22"/>
        </w:rPr>
        <w:t xml:space="preserve">En </w:t>
      </w:r>
      <w:r w:rsidR="008E787A" w:rsidRPr="000A18E0">
        <w:rPr>
          <w:rFonts w:ascii="Arial" w:hAnsi="Arial" w:cs="Arial"/>
          <w:sz w:val="22"/>
          <w:szCs w:val="22"/>
        </w:rPr>
        <w:t>qué</w:t>
      </w:r>
      <w:r w:rsidRPr="000A18E0">
        <w:rPr>
          <w:rFonts w:ascii="Arial" w:hAnsi="Arial" w:cs="Arial"/>
          <w:sz w:val="22"/>
          <w:szCs w:val="22"/>
        </w:rPr>
        <w:t xml:space="preserve"> consiste la metodología general</w:t>
      </w:r>
      <w:r w:rsidR="007A27E3" w:rsidRPr="000A18E0">
        <w:rPr>
          <w:rFonts w:ascii="Arial" w:hAnsi="Arial" w:cs="Arial"/>
          <w:sz w:val="22"/>
          <w:szCs w:val="22"/>
        </w:rPr>
        <w:t xml:space="preserve">. </w:t>
      </w:r>
      <w:r w:rsidR="000A18E0" w:rsidRPr="00F12201">
        <w:rPr>
          <w:rFonts w:ascii="Arial" w:hAnsi="Arial" w:cs="Arial"/>
          <w:b w:val="0"/>
          <w:color w:val="FF0000"/>
          <w:sz w:val="22"/>
          <w:szCs w:val="22"/>
        </w:rPr>
        <w:t>Análisis y síntesis.</w:t>
      </w:r>
      <w:r w:rsidR="000A18E0">
        <w:rPr>
          <w:rFonts w:ascii="Arial" w:hAnsi="Arial" w:cs="Arial"/>
          <w:b w:val="0"/>
          <w:sz w:val="22"/>
          <w:szCs w:val="22"/>
        </w:rPr>
        <w:t xml:space="preserve"> </w:t>
      </w:r>
    </w:p>
    <w:p w:rsidR="00B857F0" w:rsidRPr="000A18E0" w:rsidRDefault="00B857F0" w:rsidP="006C0077">
      <w:pPr>
        <w:pStyle w:val="Textoindependiente"/>
        <w:numPr>
          <w:ilvl w:val="0"/>
          <w:numId w:val="2"/>
        </w:numPr>
        <w:rPr>
          <w:rFonts w:ascii="Arial" w:hAnsi="Arial" w:cs="Arial"/>
          <w:sz w:val="22"/>
          <w:szCs w:val="22"/>
        </w:rPr>
      </w:pPr>
      <w:r w:rsidRPr="000A18E0">
        <w:rPr>
          <w:rFonts w:ascii="Arial" w:hAnsi="Arial" w:cs="Arial"/>
          <w:sz w:val="22"/>
          <w:szCs w:val="22"/>
        </w:rPr>
        <w:t>Divisiones de la metodología especial</w:t>
      </w:r>
      <w:r w:rsidR="005F6755" w:rsidRPr="000A18E0">
        <w:rPr>
          <w:rFonts w:ascii="Arial" w:hAnsi="Arial" w:cs="Arial"/>
          <w:sz w:val="22"/>
          <w:szCs w:val="22"/>
        </w:rPr>
        <w:t>.</w:t>
      </w:r>
      <w:r w:rsidR="000A18E0">
        <w:rPr>
          <w:rFonts w:ascii="Arial" w:hAnsi="Arial" w:cs="Arial"/>
          <w:sz w:val="22"/>
          <w:szCs w:val="22"/>
        </w:rPr>
        <w:t xml:space="preserve"> </w:t>
      </w:r>
      <w:r w:rsidR="00F7705C" w:rsidRPr="00F12201">
        <w:rPr>
          <w:rFonts w:ascii="Arial" w:hAnsi="Arial" w:cs="Arial"/>
          <w:b w:val="0"/>
          <w:color w:val="FF0000"/>
          <w:sz w:val="22"/>
          <w:szCs w:val="22"/>
        </w:rPr>
        <w:t>Método inductivo y deductivo.</w:t>
      </w:r>
    </w:p>
    <w:p w:rsidR="00B857F0" w:rsidRPr="00F7705C" w:rsidRDefault="00B857F0" w:rsidP="00F7705C">
      <w:pPr>
        <w:pStyle w:val="Textoindependiente"/>
        <w:numPr>
          <w:ilvl w:val="0"/>
          <w:numId w:val="2"/>
        </w:numPr>
        <w:rPr>
          <w:rFonts w:ascii="Arial" w:hAnsi="Arial" w:cs="Arial"/>
          <w:sz w:val="22"/>
          <w:szCs w:val="22"/>
        </w:rPr>
      </w:pPr>
      <w:r w:rsidRPr="00770F92">
        <w:rPr>
          <w:rFonts w:ascii="Arial" w:hAnsi="Arial" w:cs="Arial"/>
          <w:sz w:val="22"/>
          <w:szCs w:val="22"/>
        </w:rPr>
        <w:t>Inducción y Deducción</w:t>
      </w:r>
      <w:r w:rsidR="005F6755">
        <w:rPr>
          <w:rFonts w:ascii="Arial" w:hAnsi="Arial" w:cs="Arial"/>
          <w:sz w:val="22"/>
          <w:szCs w:val="22"/>
        </w:rPr>
        <w:t xml:space="preserve">. </w:t>
      </w:r>
      <w:r w:rsidR="00F7705C" w:rsidRPr="00F12201">
        <w:rPr>
          <w:rFonts w:ascii="Arial" w:hAnsi="Arial" w:cs="Arial"/>
          <w:b w:val="0"/>
          <w:color w:val="FF0000"/>
          <w:sz w:val="22"/>
          <w:szCs w:val="22"/>
        </w:rPr>
        <w:t>el método inductivo es el que mediante el cual tómanos varias premisas para obtener una conclusión general y el método deductivo compara varias premisas generales o universales para sacar conclusiones particulares</w:t>
      </w:r>
      <w:r w:rsidR="00F7705C">
        <w:rPr>
          <w:rFonts w:ascii="Arial" w:hAnsi="Arial" w:cs="Arial"/>
          <w:b w:val="0"/>
          <w:sz w:val="22"/>
          <w:szCs w:val="22"/>
        </w:rPr>
        <w:t>.</w:t>
      </w:r>
    </w:p>
    <w:p w:rsidR="00B857F0" w:rsidRPr="00770F92" w:rsidRDefault="00B857F0" w:rsidP="00F7705C">
      <w:pPr>
        <w:pStyle w:val="Textoindependiente"/>
        <w:numPr>
          <w:ilvl w:val="0"/>
          <w:numId w:val="2"/>
        </w:numPr>
        <w:rPr>
          <w:rFonts w:ascii="Arial" w:hAnsi="Arial" w:cs="Arial"/>
          <w:sz w:val="22"/>
          <w:szCs w:val="22"/>
        </w:rPr>
      </w:pPr>
      <w:r w:rsidRPr="00770F92">
        <w:rPr>
          <w:rFonts w:ascii="Arial" w:hAnsi="Arial" w:cs="Arial"/>
          <w:sz w:val="22"/>
          <w:szCs w:val="22"/>
        </w:rPr>
        <w:t>Pasos del método científico.</w:t>
      </w:r>
      <w:r w:rsidR="00F7705C">
        <w:rPr>
          <w:rFonts w:ascii="Arial" w:hAnsi="Arial" w:cs="Arial"/>
          <w:sz w:val="22"/>
          <w:szCs w:val="22"/>
        </w:rPr>
        <w:t xml:space="preserve"> </w:t>
      </w:r>
      <w:r w:rsidR="00F7705C" w:rsidRPr="00F12201">
        <w:rPr>
          <w:rFonts w:ascii="Arial" w:hAnsi="Arial" w:cs="Arial"/>
          <w:b w:val="0"/>
          <w:color w:val="FF0000"/>
          <w:sz w:val="22"/>
          <w:szCs w:val="22"/>
        </w:rPr>
        <w:t>observación, problema, hipótesis, experimentación y ley</w:t>
      </w:r>
      <w:r w:rsidR="00F7705C">
        <w:rPr>
          <w:rFonts w:ascii="Arial" w:hAnsi="Arial" w:cs="Arial"/>
          <w:b w:val="0"/>
          <w:sz w:val="22"/>
          <w:szCs w:val="22"/>
        </w:rPr>
        <w:t>.</w:t>
      </w:r>
    </w:p>
    <w:p w:rsidR="00B857F0" w:rsidRPr="004E5024" w:rsidRDefault="008E787A" w:rsidP="004E3E90">
      <w:pPr>
        <w:pStyle w:val="Textoindependiente"/>
        <w:numPr>
          <w:ilvl w:val="0"/>
          <w:numId w:val="2"/>
        </w:numPr>
        <w:rPr>
          <w:rFonts w:ascii="Arial" w:hAnsi="Arial" w:cs="Arial"/>
          <w:color w:val="FF0000"/>
          <w:sz w:val="22"/>
          <w:szCs w:val="22"/>
        </w:rPr>
      </w:pPr>
      <w:r w:rsidRPr="00770F92">
        <w:rPr>
          <w:rFonts w:ascii="Arial" w:hAnsi="Arial" w:cs="Arial"/>
          <w:sz w:val="22"/>
          <w:szCs w:val="22"/>
        </w:rPr>
        <w:t xml:space="preserve">Mencione las preguntas del </w:t>
      </w:r>
      <w:proofErr w:type="spellStart"/>
      <w:r w:rsidRPr="00770F92">
        <w:rPr>
          <w:rFonts w:ascii="Arial" w:hAnsi="Arial" w:cs="Arial"/>
          <w:sz w:val="22"/>
          <w:szCs w:val="22"/>
        </w:rPr>
        <w:t>Heptálogo</w:t>
      </w:r>
      <w:proofErr w:type="spellEnd"/>
      <w:r w:rsidRPr="00770F92">
        <w:rPr>
          <w:rFonts w:ascii="Arial" w:hAnsi="Arial" w:cs="Arial"/>
          <w:sz w:val="22"/>
          <w:szCs w:val="22"/>
        </w:rPr>
        <w:t xml:space="preserve"> </w:t>
      </w:r>
      <w:proofErr w:type="spellStart"/>
      <w:r w:rsidRPr="00770F92">
        <w:rPr>
          <w:rFonts w:ascii="Arial" w:hAnsi="Arial" w:cs="Arial"/>
          <w:sz w:val="22"/>
          <w:szCs w:val="22"/>
        </w:rPr>
        <w:t>criminalístico</w:t>
      </w:r>
      <w:proofErr w:type="spellEnd"/>
      <w:r w:rsidRPr="00770F92">
        <w:rPr>
          <w:rFonts w:ascii="Arial" w:hAnsi="Arial" w:cs="Arial"/>
          <w:sz w:val="22"/>
          <w:szCs w:val="22"/>
        </w:rPr>
        <w:t>, en el orden que marca la ciencia.</w:t>
      </w:r>
      <w:r w:rsidR="007A27E3">
        <w:rPr>
          <w:rFonts w:ascii="Arial" w:hAnsi="Arial" w:cs="Arial"/>
          <w:sz w:val="22"/>
          <w:szCs w:val="22"/>
        </w:rPr>
        <w:t xml:space="preserve"> </w:t>
      </w:r>
      <w:r w:rsidR="007A27E3" w:rsidRPr="004E5024">
        <w:rPr>
          <w:rFonts w:ascii="Arial" w:hAnsi="Arial" w:cs="Arial"/>
          <w:b w:val="0"/>
          <w:color w:val="FF0000"/>
          <w:sz w:val="22"/>
          <w:szCs w:val="22"/>
        </w:rPr>
        <w:t xml:space="preserve">¿Qué?, ¿Quién?, ¿Cómo?, ¿Cuándo?, ¿Dónde?, ¿Con que? Y ¿Por qué? </w:t>
      </w:r>
    </w:p>
    <w:p w:rsidR="00B857F0" w:rsidRPr="007A27E3" w:rsidRDefault="00B857F0" w:rsidP="004E3E90">
      <w:pPr>
        <w:pStyle w:val="Textoindependiente"/>
        <w:numPr>
          <w:ilvl w:val="0"/>
          <w:numId w:val="2"/>
        </w:numPr>
        <w:rPr>
          <w:rFonts w:ascii="Arial" w:hAnsi="Arial" w:cs="Arial"/>
          <w:sz w:val="22"/>
          <w:szCs w:val="22"/>
        </w:rPr>
      </w:pPr>
      <w:r w:rsidRPr="00770F92">
        <w:rPr>
          <w:rFonts w:ascii="Arial" w:hAnsi="Arial" w:cs="Arial"/>
          <w:sz w:val="22"/>
          <w:szCs w:val="22"/>
        </w:rPr>
        <w:t>De manera general explique cada uno de los 7 principios de la criminalística.</w:t>
      </w:r>
      <w:r w:rsidR="007A27E3">
        <w:rPr>
          <w:rFonts w:ascii="Arial" w:hAnsi="Arial" w:cs="Arial"/>
          <w:sz w:val="22"/>
          <w:szCs w:val="22"/>
        </w:rPr>
        <w:t xml:space="preserve">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uso: siempre se utilizan agentes mecánicos, químicos, físicos o biológicos.</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producción: en utilización de agentes, siempre se producen indicios.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intercambio:</w:t>
      </w:r>
      <w:r w:rsidR="008E4ABC" w:rsidRPr="004E5024">
        <w:rPr>
          <w:rFonts w:ascii="Arial" w:hAnsi="Arial" w:cs="Arial"/>
          <w:b w:val="0"/>
          <w:color w:val="FF0000"/>
          <w:sz w:val="22"/>
          <w:szCs w:val="22"/>
        </w:rPr>
        <w:t xml:space="preserve"> </w:t>
      </w:r>
      <w:r w:rsidRPr="004E5024">
        <w:rPr>
          <w:rFonts w:ascii="Arial" w:hAnsi="Arial" w:cs="Arial"/>
          <w:b w:val="0"/>
          <w:color w:val="FF0000"/>
          <w:sz w:val="22"/>
          <w:szCs w:val="22"/>
        </w:rPr>
        <w:t xml:space="preserve">habrá un intercambio de indicios entre el autor, la víctima y el lugar de los hechos.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correspondencia: </w:t>
      </w:r>
      <w:r w:rsidR="008E4ABC" w:rsidRPr="004E5024">
        <w:rPr>
          <w:rFonts w:ascii="Arial" w:hAnsi="Arial" w:cs="Arial"/>
          <w:b w:val="0"/>
          <w:color w:val="FF0000"/>
          <w:sz w:val="22"/>
          <w:szCs w:val="22"/>
        </w:rPr>
        <w:t xml:space="preserve">Los agentes mecánicos dejan impresa su característica. </w:t>
      </w:r>
    </w:p>
    <w:p w:rsidR="007A27E3"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 xml:space="preserve">Principio de reconstrucción: </w:t>
      </w:r>
      <w:r w:rsidR="008E4ABC" w:rsidRPr="004E5024">
        <w:rPr>
          <w:rFonts w:ascii="Arial" w:hAnsi="Arial" w:cs="Arial"/>
          <w:b w:val="0"/>
          <w:color w:val="FF0000"/>
          <w:sz w:val="22"/>
          <w:szCs w:val="22"/>
        </w:rPr>
        <w:t xml:space="preserve">el estudio de los indicios dará las bases para recrear el hecho. </w:t>
      </w:r>
    </w:p>
    <w:p w:rsidR="008E4ABC" w:rsidRPr="004E5024" w:rsidRDefault="007A27E3" w:rsidP="007A27E3">
      <w:pPr>
        <w:pStyle w:val="Textoindependiente"/>
        <w:ind w:left="765"/>
        <w:rPr>
          <w:rFonts w:ascii="Arial" w:hAnsi="Arial" w:cs="Arial"/>
          <w:b w:val="0"/>
          <w:color w:val="FF0000"/>
          <w:sz w:val="22"/>
          <w:szCs w:val="22"/>
        </w:rPr>
      </w:pPr>
      <w:r w:rsidRPr="004E5024">
        <w:rPr>
          <w:rFonts w:ascii="Arial" w:hAnsi="Arial" w:cs="Arial"/>
          <w:b w:val="0"/>
          <w:color w:val="FF0000"/>
          <w:sz w:val="22"/>
          <w:szCs w:val="22"/>
        </w:rPr>
        <w:t>Principio de probabilidad:</w:t>
      </w:r>
      <w:r w:rsidR="008E4ABC" w:rsidRPr="004E5024">
        <w:rPr>
          <w:rFonts w:ascii="Arial" w:hAnsi="Arial" w:cs="Arial"/>
          <w:b w:val="0"/>
          <w:color w:val="FF0000"/>
          <w:sz w:val="22"/>
          <w:szCs w:val="22"/>
        </w:rPr>
        <w:t xml:space="preserve"> bajo, mediano, alto o nulo grado de probabilidad en la reconstrucción. </w:t>
      </w:r>
    </w:p>
    <w:p w:rsidR="007A27E3" w:rsidRPr="004E5024" w:rsidRDefault="007A27E3" w:rsidP="007A27E3">
      <w:pPr>
        <w:pStyle w:val="Textoindependiente"/>
        <w:ind w:left="765"/>
        <w:rPr>
          <w:rFonts w:ascii="Arial" w:hAnsi="Arial" w:cs="Arial"/>
          <w:color w:val="FF0000"/>
          <w:sz w:val="22"/>
          <w:szCs w:val="22"/>
        </w:rPr>
      </w:pPr>
      <w:r w:rsidRPr="004E5024">
        <w:rPr>
          <w:rFonts w:ascii="Arial" w:hAnsi="Arial" w:cs="Arial"/>
          <w:b w:val="0"/>
          <w:color w:val="FF0000"/>
          <w:sz w:val="22"/>
          <w:szCs w:val="22"/>
        </w:rPr>
        <w:t xml:space="preserve">Principio de certeza: </w:t>
      </w:r>
      <w:r w:rsidR="008E4ABC" w:rsidRPr="004E5024">
        <w:rPr>
          <w:rFonts w:ascii="Arial" w:hAnsi="Arial" w:cs="Arial"/>
          <w:b w:val="0"/>
          <w:color w:val="FF0000"/>
          <w:sz w:val="22"/>
          <w:szCs w:val="22"/>
        </w:rPr>
        <w:t xml:space="preserve">el método, la técnica y los procedimientos utilizados dan la existencia. </w:t>
      </w:r>
    </w:p>
    <w:p w:rsidR="00B857F0" w:rsidRPr="004E5024" w:rsidRDefault="00B857F0" w:rsidP="008E4ABC">
      <w:pPr>
        <w:pStyle w:val="Textoindependiente"/>
        <w:numPr>
          <w:ilvl w:val="0"/>
          <w:numId w:val="2"/>
        </w:numPr>
        <w:rPr>
          <w:rFonts w:ascii="Arial" w:hAnsi="Arial" w:cs="Arial"/>
          <w:b w:val="0"/>
          <w:color w:val="FF0000"/>
          <w:sz w:val="22"/>
          <w:szCs w:val="22"/>
        </w:rPr>
      </w:pPr>
      <w:r w:rsidRPr="00770F92">
        <w:rPr>
          <w:rFonts w:ascii="Arial" w:hAnsi="Arial" w:cs="Arial"/>
          <w:sz w:val="22"/>
          <w:szCs w:val="22"/>
        </w:rPr>
        <w:lastRenderedPageBreak/>
        <w:t>Mencione (no explique</w:t>
      </w:r>
      <w:r w:rsidR="008E787A" w:rsidRPr="00770F92">
        <w:rPr>
          <w:rFonts w:ascii="Arial" w:hAnsi="Arial" w:cs="Arial"/>
          <w:sz w:val="22"/>
          <w:szCs w:val="22"/>
        </w:rPr>
        <w:t>),</w:t>
      </w:r>
      <w:r w:rsidRPr="00770F92">
        <w:rPr>
          <w:rFonts w:ascii="Arial" w:hAnsi="Arial" w:cs="Arial"/>
          <w:sz w:val="22"/>
          <w:szCs w:val="22"/>
        </w:rPr>
        <w:t xml:space="preserve"> las fases que marca el </w:t>
      </w:r>
      <w:r w:rsidR="00770F92" w:rsidRPr="00770F92">
        <w:rPr>
          <w:rFonts w:ascii="Arial" w:hAnsi="Arial" w:cs="Arial"/>
          <w:sz w:val="22"/>
          <w:szCs w:val="22"/>
        </w:rPr>
        <w:t>acuerdo A</w:t>
      </w:r>
      <w:r w:rsidRPr="00770F92">
        <w:rPr>
          <w:rFonts w:ascii="Arial" w:hAnsi="Arial" w:cs="Arial"/>
          <w:sz w:val="22"/>
          <w:szCs w:val="22"/>
        </w:rPr>
        <w:t xml:space="preserve"> 009/15 ene l procesamiento del lugar de intervención.</w:t>
      </w:r>
      <w:r w:rsidR="008E4ABC">
        <w:rPr>
          <w:rFonts w:ascii="Arial" w:hAnsi="Arial" w:cs="Arial"/>
          <w:sz w:val="22"/>
          <w:szCs w:val="22"/>
        </w:rPr>
        <w:t xml:space="preserve"> </w:t>
      </w:r>
      <w:r w:rsidR="008E4ABC" w:rsidRPr="004E5024">
        <w:rPr>
          <w:rFonts w:ascii="Arial" w:hAnsi="Arial" w:cs="Arial"/>
          <w:b w:val="0"/>
          <w:color w:val="FF0000"/>
          <w:sz w:val="22"/>
          <w:szCs w:val="22"/>
        </w:rPr>
        <w:t>Inicia con el arribo del primer respondiente, incluye la evaluación inicial; la protección del lugar y la administración del sitio, y finaliza con su liberación una vez agotados los trabajos de investigación.</w:t>
      </w:r>
    </w:p>
    <w:p w:rsidR="00162BB4" w:rsidRPr="00770F92" w:rsidRDefault="00162BB4" w:rsidP="004E3E90">
      <w:pPr>
        <w:pStyle w:val="Textoindependiente"/>
        <w:numPr>
          <w:ilvl w:val="0"/>
          <w:numId w:val="2"/>
        </w:numPr>
        <w:rPr>
          <w:rFonts w:ascii="Arial" w:hAnsi="Arial" w:cs="Arial"/>
          <w:sz w:val="22"/>
          <w:szCs w:val="22"/>
        </w:rPr>
      </w:pPr>
      <w:r w:rsidRPr="00770F92">
        <w:rPr>
          <w:rFonts w:ascii="Arial" w:hAnsi="Arial" w:cs="Arial"/>
          <w:sz w:val="22"/>
          <w:szCs w:val="22"/>
        </w:rPr>
        <w:t>¿</w:t>
      </w:r>
      <w:r w:rsidR="008E787A" w:rsidRPr="00770F92">
        <w:rPr>
          <w:rFonts w:ascii="Arial" w:hAnsi="Arial" w:cs="Arial"/>
          <w:sz w:val="22"/>
          <w:szCs w:val="22"/>
        </w:rPr>
        <w:t>Qué</w:t>
      </w:r>
      <w:r w:rsidRPr="00770F92">
        <w:rPr>
          <w:rFonts w:ascii="Arial" w:hAnsi="Arial" w:cs="Arial"/>
          <w:sz w:val="22"/>
          <w:szCs w:val="22"/>
        </w:rPr>
        <w:t xml:space="preserve"> es el perito?</w:t>
      </w:r>
      <w:r w:rsidR="00124640">
        <w:rPr>
          <w:rFonts w:ascii="Arial" w:hAnsi="Arial" w:cs="Arial"/>
          <w:sz w:val="22"/>
          <w:szCs w:val="22"/>
        </w:rPr>
        <w:t xml:space="preserve"> </w:t>
      </w:r>
      <w:r w:rsidR="00124640" w:rsidRPr="004E5024">
        <w:rPr>
          <w:rFonts w:ascii="Arial" w:hAnsi="Arial" w:cs="Arial"/>
          <w:b w:val="0"/>
          <w:color w:val="FF0000"/>
          <w:sz w:val="22"/>
          <w:szCs w:val="22"/>
        </w:rPr>
        <w:t>Es un experto en determinada materia</w:t>
      </w:r>
      <w:r w:rsidR="00124640">
        <w:rPr>
          <w:rFonts w:ascii="Arial" w:hAnsi="Arial" w:cs="Arial"/>
          <w:b w:val="0"/>
          <w:sz w:val="22"/>
          <w:szCs w:val="22"/>
        </w:rPr>
        <w:t xml:space="preserve">.  </w:t>
      </w:r>
    </w:p>
    <w:p w:rsidR="00162BB4" w:rsidRPr="00770F92" w:rsidRDefault="008E787A" w:rsidP="00162BB4">
      <w:pPr>
        <w:pStyle w:val="Textoindependiente"/>
        <w:numPr>
          <w:ilvl w:val="0"/>
          <w:numId w:val="2"/>
        </w:numPr>
        <w:rPr>
          <w:rFonts w:ascii="Arial" w:hAnsi="Arial" w:cs="Arial"/>
          <w:sz w:val="22"/>
          <w:szCs w:val="22"/>
        </w:rPr>
      </w:pPr>
      <w:r w:rsidRPr="00770F92">
        <w:rPr>
          <w:rFonts w:ascii="Arial" w:hAnsi="Arial" w:cs="Arial"/>
          <w:sz w:val="22"/>
          <w:szCs w:val="22"/>
        </w:rPr>
        <w:t>¿</w:t>
      </w:r>
      <w:r w:rsidR="00162BB4" w:rsidRPr="00770F92">
        <w:rPr>
          <w:rFonts w:ascii="Arial" w:hAnsi="Arial" w:cs="Arial"/>
          <w:sz w:val="22"/>
          <w:szCs w:val="22"/>
        </w:rPr>
        <w:t xml:space="preserve">En </w:t>
      </w:r>
      <w:r w:rsidRPr="00770F92">
        <w:rPr>
          <w:rFonts w:ascii="Arial" w:hAnsi="Arial" w:cs="Arial"/>
          <w:sz w:val="22"/>
          <w:szCs w:val="22"/>
        </w:rPr>
        <w:t>qué</w:t>
      </w:r>
      <w:r w:rsidR="00162BB4" w:rsidRPr="00770F92">
        <w:rPr>
          <w:rFonts w:ascii="Arial" w:hAnsi="Arial" w:cs="Arial"/>
          <w:sz w:val="22"/>
          <w:szCs w:val="22"/>
        </w:rPr>
        <w:t xml:space="preserve"> consiste la protección</w:t>
      </w:r>
      <w:r w:rsidRPr="00770F92">
        <w:rPr>
          <w:rFonts w:ascii="Arial" w:hAnsi="Arial" w:cs="Arial"/>
          <w:sz w:val="22"/>
          <w:szCs w:val="22"/>
        </w:rPr>
        <w:t xml:space="preserve"> del lugar de intervención?</w:t>
      </w:r>
      <w:r w:rsidR="00124640">
        <w:rPr>
          <w:rFonts w:ascii="Arial" w:hAnsi="Arial" w:cs="Arial"/>
          <w:sz w:val="22"/>
          <w:szCs w:val="22"/>
        </w:rPr>
        <w:t xml:space="preserve"> </w:t>
      </w:r>
      <w:r w:rsidR="00124640" w:rsidRPr="004E5024">
        <w:rPr>
          <w:rFonts w:ascii="Arial" w:hAnsi="Arial" w:cs="Arial"/>
          <w:b w:val="0"/>
          <w:color w:val="FF0000"/>
          <w:sz w:val="22"/>
          <w:szCs w:val="22"/>
        </w:rPr>
        <w:t>Proteger, asilar y conservar el lugar</w:t>
      </w:r>
      <w:r w:rsidR="00124640">
        <w:rPr>
          <w:rFonts w:ascii="Arial" w:hAnsi="Arial" w:cs="Arial"/>
          <w:b w:val="0"/>
          <w:sz w:val="22"/>
          <w:szCs w:val="22"/>
        </w:rPr>
        <w:t xml:space="preserve">. </w:t>
      </w:r>
    </w:p>
    <w:p w:rsidR="00162BB4" w:rsidRPr="00770F92" w:rsidRDefault="00162BB4" w:rsidP="00162BB4">
      <w:pPr>
        <w:pStyle w:val="Textoindependiente"/>
        <w:numPr>
          <w:ilvl w:val="0"/>
          <w:numId w:val="2"/>
        </w:numPr>
        <w:rPr>
          <w:rFonts w:ascii="Arial" w:hAnsi="Arial" w:cs="Arial"/>
          <w:sz w:val="22"/>
          <w:szCs w:val="22"/>
        </w:rPr>
      </w:pPr>
      <w:r w:rsidRPr="00770F92">
        <w:rPr>
          <w:rFonts w:ascii="Arial" w:hAnsi="Arial" w:cs="Arial"/>
          <w:sz w:val="22"/>
          <w:szCs w:val="22"/>
        </w:rPr>
        <w:t>¿Qué se debe tomar en cuenta para la identificación del elemento material probatorio /indicios?</w:t>
      </w:r>
      <w:r w:rsidR="00124640">
        <w:rPr>
          <w:rFonts w:ascii="Arial" w:hAnsi="Arial" w:cs="Arial"/>
          <w:sz w:val="22"/>
          <w:szCs w:val="22"/>
        </w:rPr>
        <w:t xml:space="preserve"> </w:t>
      </w:r>
      <w:r w:rsidR="00124640" w:rsidRPr="004E5024">
        <w:rPr>
          <w:rFonts w:ascii="Arial" w:hAnsi="Arial" w:cs="Arial"/>
          <w:b w:val="0"/>
          <w:color w:val="FF0000"/>
          <w:sz w:val="22"/>
          <w:szCs w:val="22"/>
        </w:rPr>
        <w:t xml:space="preserve">Que tenga relación con el presunto hecho delictuoso. </w:t>
      </w:r>
    </w:p>
    <w:p w:rsidR="00162BB4" w:rsidRPr="004E5024" w:rsidRDefault="008E787A" w:rsidP="004E3E90">
      <w:pPr>
        <w:pStyle w:val="Textoindependiente"/>
        <w:numPr>
          <w:ilvl w:val="0"/>
          <w:numId w:val="2"/>
        </w:numPr>
        <w:rPr>
          <w:rFonts w:ascii="Arial" w:hAnsi="Arial" w:cs="Arial"/>
          <w:color w:val="FF0000"/>
          <w:sz w:val="22"/>
          <w:szCs w:val="22"/>
        </w:rPr>
      </w:pPr>
      <w:r w:rsidRPr="00770F92">
        <w:rPr>
          <w:rFonts w:ascii="Arial" w:hAnsi="Arial" w:cs="Arial"/>
          <w:sz w:val="22"/>
          <w:szCs w:val="22"/>
        </w:rPr>
        <w:t>¿Cuáles</w:t>
      </w:r>
      <w:r w:rsidR="00162BB4" w:rsidRPr="00770F92">
        <w:rPr>
          <w:rFonts w:ascii="Arial" w:hAnsi="Arial" w:cs="Arial"/>
          <w:sz w:val="22"/>
          <w:szCs w:val="22"/>
        </w:rPr>
        <w:t xml:space="preserve"> son las principales técnicas de fijación?</w:t>
      </w:r>
      <w:r w:rsidR="00124640">
        <w:rPr>
          <w:rFonts w:ascii="Arial" w:hAnsi="Arial" w:cs="Arial"/>
          <w:sz w:val="22"/>
          <w:szCs w:val="22"/>
        </w:rPr>
        <w:t xml:space="preserve"> </w:t>
      </w:r>
      <w:r w:rsidR="00EA6AC9" w:rsidRPr="004E5024">
        <w:rPr>
          <w:rFonts w:ascii="Arial" w:hAnsi="Arial" w:cs="Arial"/>
          <w:b w:val="0"/>
          <w:color w:val="FF0000"/>
          <w:sz w:val="22"/>
          <w:szCs w:val="22"/>
        </w:rPr>
        <w:t xml:space="preserve">Fotografía, planimetría, descripción, técnica avance científico y tecnológico. </w:t>
      </w:r>
    </w:p>
    <w:p w:rsidR="00162BB4" w:rsidRPr="004E5024" w:rsidRDefault="00162BB4" w:rsidP="004E3E90">
      <w:pPr>
        <w:pStyle w:val="Textoindependiente"/>
        <w:numPr>
          <w:ilvl w:val="0"/>
          <w:numId w:val="2"/>
        </w:numPr>
        <w:rPr>
          <w:rFonts w:ascii="Arial" w:hAnsi="Arial" w:cs="Arial"/>
          <w:color w:val="FF0000"/>
          <w:sz w:val="22"/>
          <w:szCs w:val="22"/>
        </w:rPr>
      </w:pPr>
      <w:proofErr w:type="gramStart"/>
      <w:r w:rsidRPr="00770F92">
        <w:rPr>
          <w:rFonts w:ascii="Arial" w:hAnsi="Arial" w:cs="Arial"/>
          <w:sz w:val="22"/>
          <w:szCs w:val="22"/>
        </w:rPr>
        <w:t>¿</w:t>
      </w:r>
      <w:proofErr w:type="gramEnd"/>
      <w:r w:rsidRPr="00770F92">
        <w:rPr>
          <w:rFonts w:ascii="Arial" w:hAnsi="Arial" w:cs="Arial"/>
          <w:sz w:val="22"/>
          <w:szCs w:val="22"/>
        </w:rPr>
        <w:t xml:space="preserve">Técnica para levantar los siguientes elementos materiales probatorios o indicios: </w:t>
      </w:r>
      <w:r w:rsidR="00770F92" w:rsidRPr="00770F92">
        <w:rPr>
          <w:rFonts w:ascii="Arial" w:hAnsi="Arial" w:cs="Arial"/>
          <w:sz w:val="22"/>
          <w:szCs w:val="22"/>
        </w:rPr>
        <w:t>¿mancha de sangre seca, lago hemático, arma de fuego, arma blanca, pelo?</w:t>
      </w:r>
      <w:r w:rsidR="00124640">
        <w:rPr>
          <w:rFonts w:ascii="Arial" w:hAnsi="Arial" w:cs="Arial"/>
          <w:sz w:val="22"/>
          <w:szCs w:val="22"/>
        </w:rPr>
        <w:t xml:space="preserve"> </w:t>
      </w:r>
      <w:r w:rsidR="00386764" w:rsidRPr="004E5024">
        <w:rPr>
          <w:rFonts w:ascii="Arial" w:hAnsi="Arial" w:cs="Arial"/>
          <w:b w:val="0"/>
          <w:color w:val="FF0000"/>
          <w:sz w:val="22"/>
          <w:szCs w:val="22"/>
        </w:rPr>
        <w:t xml:space="preserve">Mancha de sangre seca se levanta </w:t>
      </w:r>
      <w:r w:rsidR="00EA6AC9" w:rsidRPr="004E5024">
        <w:rPr>
          <w:rFonts w:ascii="Arial" w:hAnsi="Arial" w:cs="Arial"/>
          <w:b w:val="0"/>
          <w:color w:val="FF0000"/>
          <w:sz w:val="22"/>
          <w:szCs w:val="22"/>
        </w:rPr>
        <w:t xml:space="preserve">por medio del raspado con una hoja de bisturí nueva y limpia, el lago hemático se recoge con una jeringa esterilizada, el arma de fuego </w:t>
      </w:r>
      <w:r w:rsidR="005F6755" w:rsidRPr="004E5024">
        <w:rPr>
          <w:rFonts w:ascii="Arial" w:hAnsi="Arial" w:cs="Arial"/>
          <w:b w:val="0"/>
          <w:color w:val="FF0000"/>
          <w:sz w:val="22"/>
          <w:szCs w:val="22"/>
        </w:rPr>
        <w:t xml:space="preserve">se levanta del cañón y del guardamonte, el arma blanca se levanta tomándolo de los extremos y el pelo se levanta con unas pinzas con punta de goma. </w:t>
      </w:r>
    </w:p>
    <w:p w:rsidR="005F6755" w:rsidRDefault="005F6755" w:rsidP="005F6755">
      <w:pPr>
        <w:pStyle w:val="Textoindependiente"/>
        <w:ind w:left="765"/>
        <w:rPr>
          <w:rFonts w:ascii="Arial" w:hAnsi="Arial" w:cs="Arial"/>
          <w:sz w:val="22"/>
          <w:szCs w:val="22"/>
        </w:rPr>
      </w:pPr>
    </w:p>
    <w:p w:rsidR="00162BB4" w:rsidRPr="004E5024" w:rsidRDefault="005F6755" w:rsidP="005F6755">
      <w:pPr>
        <w:pStyle w:val="Textoindependiente"/>
        <w:rPr>
          <w:rFonts w:ascii="Arial" w:hAnsi="Arial" w:cs="Arial"/>
          <w:b w:val="0"/>
          <w:color w:val="FF0000"/>
          <w:sz w:val="22"/>
          <w:szCs w:val="22"/>
        </w:rPr>
      </w:pPr>
      <w:r>
        <w:rPr>
          <w:rFonts w:ascii="Arial" w:hAnsi="Arial" w:cs="Arial"/>
          <w:sz w:val="22"/>
          <w:szCs w:val="22"/>
        </w:rPr>
        <w:t xml:space="preserve">        47.- </w:t>
      </w:r>
      <w:r w:rsidR="00162BB4" w:rsidRPr="005F6755">
        <w:rPr>
          <w:rFonts w:ascii="Arial" w:hAnsi="Arial" w:cs="Arial"/>
          <w:sz w:val="22"/>
          <w:szCs w:val="22"/>
        </w:rPr>
        <w:t xml:space="preserve">¿Material o </w:t>
      </w:r>
      <w:r w:rsidR="00770F92" w:rsidRPr="005F6755">
        <w:rPr>
          <w:rFonts w:ascii="Arial" w:hAnsi="Arial" w:cs="Arial"/>
          <w:sz w:val="22"/>
          <w:szCs w:val="22"/>
        </w:rPr>
        <w:t>equipo que</w:t>
      </w:r>
      <w:r w:rsidR="00162BB4" w:rsidRPr="005F6755">
        <w:rPr>
          <w:rFonts w:ascii="Arial" w:hAnsi="Arial" w:cs="Arial"/>
          <w:sz w:val="22"/>
          <w:szCs w:val="22"/>
        </w:rPr>
        <w:t xml:space="preserve"> utiliza el perito para el levantamiento del elemento material probatorio </w:t>
      </w:r>
      <w:r>
        <w:rPr>
          <w:rFonts w:ascii="Arial" w:hAnsi="Arial" w:cs="Arial"/>
          <w:sz w:val="22"/>
          <w:szCs w:val="22"/>
        </w:rPr>
        <w:t xml:space="preserve">       </w:t>
      </w:r>
      <w:r w:rsidR="00162BB4" w:rsidRPr="005F6755">
        <w:rPr>
          <w:rFonts w:ascii="Arial" w:hAnsi="Arial" w:cs="Arial"/>
          <w:sz w:val="22"/>
          <w:szCs w:val="22"/>
        </w:rPr>
        <w:t>o indicio y en qué condiciones debe estar?</w:t>
      </w:r>
      <w:r>
        <w:rPr>
          <w:rFonts w:ascii="Arial" w:hAnsi="Arial" w:cs="Arial"/>
          <w:sz w:val="22"/>
          <w:szCs w:val="22"/>
        </w:rPr>
        <w:t xml:space="preserve"> </w:t>
      </w:r>
      <w:r w:rsidRPr="004E5024">
        <w:rPr>
          <w:rFonts w:ascii="Arial" w:hAnsi="Arial" w:cs="Arial"/>
          <w:b w:val="0"/>
          <w:color w:val="FF0000"/>
          <w:sz w:val="22"/>
          <w:szCs w:val="22"/>
        </w:rPr>
        <w:t xml:space="preserve">Utilizan hisopos, pinzas, bolsas de </w:t>
      </w:r>
      <w:proofErr w:type="spellStart"/>
      <w:r w:rsidRPr="004E5024">
        <w:rPr>
          <w:rFonts w:ascii="Arial" w:hAnsi="Arial" w:cs="Arial"/>
          <w:b w:val="0"/>
          <w:color w:val="FF0000"/>
          <w:sz w:val="22"/>
          <w:szCs w:val="22"/>
        </w:rPr>
        <w:t>ciploc</w:t>
      </w:r>
      <w:proofErr w:type="spellEnd"/>
      <w:r w:rsidRPr="004E5024">
        <w:rPr>
          <w:rFonts w:ascii="Arial" w:hAnsi="Arial" w:cs="Arial"/>
          <w:b w:val="0"/>
          <w:color w:val="FF0000"/>
          <w:sz w:val="22"/>
          <w:szCs w:val="22"/>
        </w:rPr>
        <w:t xml:space="preserve">, cajas de cartón y deben estar esterilizados. </w:t>
      </w:r>
    </w:p>
    <w:p w:rsidR="00162BB4" w:rsidRPr="00770F92" w:rsidRDefault="005F6755" w:rsidP="005F6755">
      <w:pPr>
        <w:pStyle w:val="Textoindependiente"/>
        <w:ind w:left="405"/>
        <w:rPr>
          <w:rFonts w:ascii="Arial" w:hAnsi="Arial" w:cs="Arial"/>
          <w:sz w:val="22"/>
          <w:szCs w:val="22"/>
        </w:rPr>
      </w:pPr>
      <w:r>
        <w:rPr>
          <w:rFonts w:ascii="Arial" w:hAnsi="Arial" w:cs="Arial"/>
          <w:sz w:val="22"/>
          <w:szCs w:val="22"/>
        </w:rPr>
        <w:t xml:space="preserve">48.- </w:t>
      </w:r>
      <w:r w:rsidR="008E787A" w:rsidRPr="00770F92">
        <w:rPr>
          <w:rFonts w:ascii="Arial" w:hAnsi="Arial" w:cs="Arial"/>
          <w:sz w:val="22"/>
          <w:szCs w:val="22"/>
        </w:rPr>
        <w:t>¿Qué</w:t>
      </w:r>
      <w:r w:rsidR="00162BB4" w:rsidRPr="00770F92">
        <w:rPr>
          <w:rFonts w:ascii="Arial" w:hAnsi="Arial" w:cs="Arial"/>
          <w:sz w:val="22"/>
          <w:szCs w:val="22"/>
        </w:rPr>
        <w:t xml:space="preserve"> características debe tener las etiquetas de un elemento material probatorio/indicio?</w:t>
      </w:r>
      <w:r w:rsidR="00386764">
        <w:rPr>
          <w:rFonts w:ascii="Arial" w:hAnsi="Arial" w:cs="Arial"/>
          <w:sz w:val="22"/>
          <w:szCs w:val="22"/>
        </w:rPr>
        <w:t xml:space="preserve">  </w:t>
      </w:r>
      <w:r w:rsidR="00386764" w:rsidRPr="004E5024">
        <w:rPr>
          <w:rFonts w:ascii="Arial" w:hAnsi="Arial" w:cs="Arial"/>
          <w:b w:val="0"/>
          <w:color w:val="FF0000"/>
          <w:sz w:val="22"/>
          <w:szCs w:val="22"/>
        </w:rPr>
        <w:t>Número de averiguación previa, llamado, características del indicio, clase, fecha y nombre del Perito.</w:t>
      </w:r>
      <w:r w:rsidR="00386764">
        <w:rPr>
          <w:rFonts w:ascii="Arial" w:hAnsi="Arial" w:cs="Arial"/>
          <w:b w:val="0"/>
          <w:sz w:val="22"/>
          <w:szCs w:val="22"/>
        </w:rPr>
        <w:t xml:space="preserve"> </w:t>
      </w:r>
    </w:p>
    <w:p w:rsidR="00162BB4" w:rsidRPr="00770F92" w:rsidRDefault="005F6755" w:rsidP="005F6755">
      <w:pPr>
        <w:pStyle w:val="Textoindependiente"/>
        <w:ind w:left="405"/>
        <w:rPr>
          <w:rFonts w:ascii="Arial" w:hAnsi="Arial" w:cs="Arial"/>
          <w:sz w:val="22"/>
          <w:szCs w:val="22"/>
        </w:rPr>
      </w:pPr>
      <w:r>
        <w:rPr>
          <w:rFonts w:ascii="Arial" w:hAnsi="Arial" w:cs="Arial"/>
          <w:sz w:val="22"/>
          <w:szCs w:val="22"/>
        </w:rPr>
        <w:t xml:space="preserve">49.- </w:t>
      </w:r>
      <w:r w:rsidR="00162BB4" w:rsidRPr="00770F92">
        <w:rPr>
          <w:rFonts w:ascii="Arial" w:hAnsi="Arial" w:cs="Arial"/>
          <w:sz w:val="22"/>
          <w:szCs w:val="22"/>
        </w:rPr>
        <w:t>Qué recomendaciones tendría que realizar el perito para el traslado del elemento material probatorio o indicio</w:t>
      </w:r>
      <w:proofErr w:type="gramStart"/>
      <w:r w:rsidR="00162BB4" w:rsidRPr="00770F92">
        <w:rPr>
          <w:rFonts w:ascii="Arial" w:hAnsi="Arial" w:cs="Arial"/>
          <w:sz w:val="22"/>
          <w:szCs w:val="22"/>
        </w:rPr>
        <w:t>?</w:t>
      </w:r>
      <w:proofErr w:type="gramEnd"/>
      <w:r w:rsidR="00EA6AC9">
        <w:rPr>
          <w:rFonts w:ascii="Arial" w:hAnsi="Arial" w:cs="Arial"/>
          <w:sz w:val="22"/>
          <w:szCs w:val="22"/>
        </w:rPr>
        <w:t xml:space="preserve"> </w:t>
      </w:r>
      <w:r w:rsidR="00EA6AC9" w:rsidRPr="004E5024">
        <w:rPr>
          <w:rFonts w:ascii="Arial" w:hAnsi="Arial" w:cs="Arial"/>
          <w:b w:val="0"/>
          <w:color w:val="FF0000"/>
          <w:sz w:val="22"/>
          <w:szCs w:val="22"/>
        </w:rPr>
        <w:t>Que fueran agrupados en cajas de manera que no se combinen ni se destruya</w:t>
      </w:r>
      <w:r w:rsidR="00EA6AC9">
        <w:rPr>
          <w:rFonts w:ascii="Arial" w:hAnsi="Arial" w:cs="Arial"/>
          <w:b w:val="0"/>
          <w:sz w:val="22"/>
          <w:szCs w:val="22"/>
        </w:rPr>
        <w:t xml:space="preserve">. </w:t>
      </w:r>
    </w:p>
    <w:p w:rsidR="009D22C5" w:rsidRDefault="009D22C5" w:rsidP="009D22C5">
      <w:pPr>
        <w:pStyle w:val="Textoindependiente"/>
        <w:ind w:left="765"/>
        <w:rPr>
          <w:rFonts w:ascii="Arial" w:hAnsi="Arial" w:cs="Arial"/>
          <w:sz w:val="22"/>
          <w:szCs w:val="22"/>
        </w:rPr>
      </w:pPr>
    </w:p>
    <w:p w:rsidR="008E787A" w:rsidRDefault="009D22C5" w:rsidP="009D22C5">
      <w:pPr>
        <w:pStyle w:val="Textoindependiente"/>
        <w:ind w:left="765"/>
        <w:rPr>
          <w:rFonts w:ascii="Arial" w:hAnsi="Arial" w:cs="Arial"/>
          <w:sz w:val="22"/>
          <w:szCs w:val="22"/>
        </w:rPr>
      </w:pPr>
      <w:r>
        <w:rPr>
          <w:rFonts w:ascii="Arial" w:hAnsi="Arial" w:cs="Arial"/>
          <w:sz w:val="22"/>
          <w:szCs w:val="22"/>
        </w:rPr>
        <w:t xml:space="preserve">50.- </w:t>
      </w:r>
      <w:r w:rsidR="008E787A" w:rsidRPr="009D22C5">
        <w:rPr>
          <w:rFonts w:ascii="Arial" w:hAnsi="Arial" w:cs="Arial"/>
          <w:sz w:val="22"/>
          <w:szCs w:val="22"/>
        </w:rPr>
        <w:t xml:space="preserve">Identifique en la imagen los 3 Sistemas o Zonas </w:t>
      </w:r>
      <w:proofErr w:type="spellStart"/>
      <w:r w:rsidR="008E787A" w:rsidRPr="009D22C5">
        <w:rPr>
          <w:rFonts w:ascii="Arial" w:hAnsi="Arial" w:cs="Arial"/>
          <w:sz w:val="22"/>
          <w:szCs w:val="22"/>
        </w:rPr>
        <w:t>Crestales</w:t>
      </w:r>
      <w:proofErr w:type="spellEnd"/>
      <w:r w:rsidR="008E787A" w:rsidRPr="009D22C5">
        <w:rPr>
          <w:rFonts w:ascii="Arial" w:hAnsi="Arial" w:cs="Arial"/>
          <w:sz w:val="22"/>
          <w:szCs w:val="22"/>
        </w:rPr>
        <w:t>.</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Marginal </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Nuclear </w:t>
      </w:r>
    </w:p>
    <w:p w:rsidR="009D22C5" w:rsidRPr="004E5024" w:rsidRDefault="004E5024" w:rsidP="009D22C5">
      <w:pPr>
        <w:pStyle w:val="Textoindependiente"/>
        <w:ind w:left="765"/>
        <w:jc w:val="center"/>
        <w:rPr>
          <w:rFonts w:ascii="Arial" w:hAnsi="Arial" w:cs="Arial"/>
          <w:b w:val="0"/>
          <w:color w:val="FF0000"/>
          <w:sz w:val="22"/>
          <w:szCs w:val="22"/>
        </w:rPr>
      </w:pPr>
      <w:r>
        <w:rPr>
          <w:rFonts w:ascii="Arial" w:hAnsi="Arial" w:cs="Arial"/>
          <w:b w:val="0"/>
          <w:color w:val="FF0000"/>
          <w:sz w:val="22"/>
          <w:szCs w:val="22"/>
        </w:rPr>
        <w:t xml:space="preserve">Basilar </w:t>
      </w:r>
    </w:p>
    <w:p w:rsidR="00445C1C" w:rsidRPr="008E787A" w:rsidRDefault="00445C1C" w:rsidP="00445C1C">
      <w:pPr>
        <w:ind w:left="765"/>
        <w:rPr>
          <w:rFonts w:ascii="Arial" w:hAnsi="Arial" w:cs="Arial"/>
          <w:sz w:val="20"/>
          <w:szCs w:val="20"/>
        </w:rPr>
      </w:pPr>
    </w:p>
    <w:p w:rsidR="00DD1600" w:rsidRPr="008E787A" w:rsidRDefault="001A18EA" w:rsidP="00DD1600">
      <w:pPr>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8752" behindDoc="0" locked="0" layoutInCell="1" allowOverlap="1">
                <wp:simplePos x="0" y="0"/>
                <wp:positionH relativeFrom="column">
                  <wp:posOffset>1348105</wp:posOffset>
                </wp:positionH>
                <wp:positionV relativeFrom="paragraph">
                  <wp:posOffset>1229360</wp:posOffset>
                </wp:positionV>
                <wp:extent cx="1557020" cy="49530"/>
                <wp:effectExtent l="5080" t="10160" r="9525" b="698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106.15pt;margin-top:96.8pt;width:122.6pt;height:3.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958850</wp:posOffset>
                </wp:positionH>
                <wp:positionV relativeFrom="paragraph">
                  <wp:posOffset>728980</wp:posOffset>
                </wp:positionV>
                <wp:extent cx="1791335" cy="234950"/>
                <wp:effectExtent l="6350" t="5080" r="12065" b="762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75.5pt;margin-top:57.4pt;width:141.05pt;height: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BALAIAAEw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1026795</wp:posOffset>
                </wp:positionH>
                <wp:positionV relativeFrom="paragraph">
                  <wp:posOffset>296545</wp:posOffset>
                </wp:positionV>
                <wp:extent cx="1618615" cy="31115"/>
                <wp:effectExtent l="7620" t="10795" r="12065" b="571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80.85pt;margin-top:23.35pt;width:127.45pt;height:2.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"/>
            </w:pict>
          </mc:Fallback>
        </mc:AlternateContent>
      </w:r>
      <w:r>
        <w:rPr>
          <w:rFonts w:ascii="Arial" w:hAnsi="Arial" w:cs="Arial"/>
          <w:noProof/>
          <w:sz w:val="20"/>
          <w:szCs w:val="20"/>
          <w:lang w:eastAsia="es-MX"/>
        </w:rPr>
        <w:drawing>
          <wp:inline distT="0" distB="0" distL="0" distR="0">
            <wp:extent cx="1466215" cy="1612900"/>
            <wp:effectExtent l="0" t="0" r="635" b="6350"/>
            <wp:docPr id="1" name="Imagen 1"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crest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1612900"/>
                    </a:xfrm>
                    <a:prstGeom prst="rect">
                      <a:avLst/>
                    </a:prstGeom>
                    <a:noFill/>
                    <a:ln>
                      <a:noFill/>
                    </a:ln>
                  </pic:spPr>
                </pic:pic>
              </a:graphicData>
            </a:graphic>
          </wp:inline>
        </w:drawing>
      </w:r>
      <w:r w:rsidR="00DD1600" w:rsidRPr="008E787A">
        <w:rPr>
          <w:rFonts w:ascii="Arial" w:hAnsi="Arial" w:cs="Arial"/>
          <w:sz w:val="20"/>
          <w:szCs w:val="20"/>
        </w:rPr>
        <w:t xml:space="preserve"> </w:t>
      </w:r>
    </w:p>
    <w:p w:rsidR="00DD1600" w:rsidRPr="008E787A" w:rsidRDefault="00DD1600" w:rsidP="00DD1600">
      <w:pPr>
        <w:rPr>
          <w:rFonts w:ascii="Arial" w:hAnsi="Arial" w:cs="Arial"/>
          <w:sz w:val="20"/>
          <w:szCs w:val="20"/>
        </w:rPr>
      </w:pPr>
    </w:p>
    <w:p w:rsidR="00DD1600" w:rsidRPr="00770F92" w:rsidRDefault="008E787A" w:rsidP="00DD1600">
      <w:pPr>
        <w:rPr>
          <w:rFonts w:ascii="Arial" w:hAnsi="Arial" w:cs="Arial"/>
          <w:b/>
          <w:sz w:val="22"/>
          <w:szCs w:val="22"/>
        </w:rPr>
      </w:pPr>
      <w:r w:rsidRPr="00770F92">
        <w:rPr>
          <w:rFonts w:ascii="Arial" w:hAnsi="Arial" w:cs="Arial"/>
          <w:b/>
          <w:sz w:val="22"/>
          <w:szCs w:val="22"/>
        </w:rPr>
        <w:t>51</w:t>
      </w:r>
      <w:r w:rsidR="00DD1600" w:rsidRPr="00770F92">
        <w:rPr>
          <w:rFonts w:ascii="Arial" w:hAnsi="Arial" w:cs="Arial"/>
          <w:b/>
          <w:sz w:val="22"/>
          <w:szCs w:val="22"/>
        </w:rPr>
        <w:t>.- Resuelva el siguiente ejercicio, completando en los cuadros vacíos el nombre que le corresponde según el tipo fundamental y obteniendo la fórmula de ambas manos. (</w:t>
      </w:r>
      <w:proofErr w:type="gramStart"/>
      <w:r w:rsidR="00DD1600" w:rsidRPr="00770F92">
        <w:rPr>
          <w:rFonts w:ascii="Arial" w:hAnsi="Arial" w:cs="Arial"/>
          <w:b/>
          <w:sz w:val="22"/>
          <w:szCs w:val="22"/>
        </w:rPr>
        <w:t>serie</w:t>
      </w:r>
      <w:proofErr w:type="gramEnd"/>
      <w:r w:rsidR="00DD1600" w:rsidRPr="00770F92">
        <w:rPr>
          <w:rFonts w:ascii="Arial" w:hAnsi="Arial" w:cs="Arial"/>
          <w:b/>
          <w:sz w:val="22"/>
          <w:szCs w:val="22"/>
        </w:rPr>
        <w:t xml:space="preserve"> y sección)</w:t>
      </w:r>
    </w:p>
    <w:p w:rsidR="00445C1C" w:rsidRDefault="00445C1C" w:rsidP="00DD1600">
      <w:pPr>
        <w:ind w:left="765"/>
        <w:rPr>
          <w:rFonts w:ascii="Arial" w:hAnsi="Arial" w:cs="Arial"/>
          <w:sz w:val="20"/>
          <w:szCs w:val="20"/>
        </w:rPr>
      </w:pPr>
    </w:p>
    <w:p w:rsidR="009D22C5" w:rsidRPr="009D22C5" w:rsidRDefault="009D22C5" w:rsidP="00DD1600">
      <w:pPr>
        <w:ind w:left="765"/>
        <w:rPr>
          <w:rFonts w:ascii="Arial" w:hAnsi="Arial" w:cs="Arial"/>
          <w:b/>
          <w:sz w:val="20"/>
          <w:szCs w:val="20"/>
        </w:rPr>
      </w:pPr>
      <w:r>
        <w:rPr>
          <w:rFonts w:ascii="Arial" w:hAnsi="Arial" w:cs="Arial"/>
          <w:b/>
          <w:sz w:val="20"/>
          <w:szCs w:val="20"/>
        </w:rPr>
        <w:t>SECCION: _A, 1, 4, 3, 2. _</w:t>
      </w:r>
    </w:p>
    <w:p w:rsidR="009D22C5" w:rsidRPr="008E787A" w:rsidRDefault="009D22C5"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lastRenderedPageBreak/>
              <w:drawing>
                <wp:inline distT="0" distB="0" distL="0" distR="0">
                  <wp:extent cx="758825" cy="1147445"/>
                  <wp:effectExtent l="0" t="0" r="3175"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1277"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758825" cy="1147445"/>
                  <wp:effectExtent l="0" t="0" r="3175"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2409"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c>
          <w:tcPr>
            <w:tcW w:w="2835"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97635" cy="888365"/>
                  <wp:effectExtent l="0" t="0" r="0" b="6985"/>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635" cy="888365"/>
                          </a:xfrm>
                          <a:prstGeom prst="rect">
                            <a:avLst/>
                          </a:prstGeom>
                          <a:noFill/>
                          <a:ln>
                            <a:noFill/>
                          </a:ln>
                        </pic:spPr>
                      </pic:pic>
                    </a:graphicData>
                  </a:graphic>
                </wp:inline>
              </w:drawing>
            </w:r>
          </w:p>
        </w:tc>
        <w:tc>
          <w:tcPr>
            <w:tcW w:w="3315" w:type="dxa"/>
          </w:tcPr>
          <w:p w:rsidR="00DD1600" w:rsidRPr="008E787A" w:rsidRDefault="001A18EA" w:rsidP="003925B2">
            <w:pPr>
              <w:rPr>
                <w:rFonts w:ascii="Arial" w:hAnsi="Arial" w:cs="Arial"/>
                <w:sz w:val="20"/>
                <w:szCs w:val="20"/>
              </w:rPr>
            </w:pPr>
            <w:r>
              <w:rPr>
                <w:rFonts w:ascii="Arial" w:hAnsi="Arial" w:cs="Arial"/>
                <w:noProof/>
                <w:sz w:val="20"/>
                <w:szCs w:val="20"/>
                <w:lang w:eastAsia="es-MX"/>
              </w:rPr>
              <w:drawing>
                <wp:inline distT="0" distB="0" distL="0" distR="0">
                  <wp:extent cx="1380490" cy="888365"/>
                  <wp:effectExtent l="0" t="0" r="0" b="6985"/>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888365"/>
                          </a:xfrm>
                          <a:prstGeom prst="rect">
                            <a:avLst/>
                          </a:prstGeom>
                          <a:noFill/>
                          <a:ln>
                            <a:noFill/>
                          </a:ln>
                        </pic:spPr>
                      </pic:pic>
                    </a:graphicData>
                  </a:graphic>
                </wp:inline>
              </w:drawing>
            </w:r>
          </w:p>
        </w:tc>
      </w:tr>
      <w:tr w:rsidR="00DD1600" w:rsidRPr="008E787A" w:rsidTr="003925B2">
        <w:tc>
          <w:tcPr>
            <w:tcW w:w="2268" w:type="dxa"/>
          </w:tcPr>
          <w:p w:rsidR="00DD1600" w:rsidRPr="008E787A" w:rsidRDefault="009D22C5" w:rsidP="009D22C5">
            <w:pPr>
              <w:jc w:val="center"/>
              <w:rPr>
                <w:rFonts w:ascii="Arial" w:hAnsi="Arial" w:cs="Arial"/>
                <w:sz w:val="20"/>
                <w:szCs w:val="20"/>
              </w:rPr>
            </w:pPr>
            <w:r>
              <w:rPr>
                <w:rFonts w:ascii="Arial" w:hAnsi="Arial" w:cs="Arial"/>
                <w:sz w:val="20"/>
                <w:szCs w:val="20"/>
              </w:rPr>
              <w:t>Arco</w:t>
            </w:r>
          </w:p>
        </w:tc>
        <w:tc>
          <w:tcPr>
            <w:tcW w:w="1277" w:type="dxa"/>
          </w:tcPr>
          <w:p w:rsidR="00DD1600" w:rsidRPr="008E787A" w:rsidRDefault="009D22C5" w:rsidP="009D22C5">
            <w:pPr>
              <w:jc w:val="center"/>
              <w:rPr>
                <w:rFonts w:ascii="Arial" w:hAnsi="Arial" w:cs="Arial"/>
                <w:sz w:val="20"/>
                <w:szCs w:val="20"/>
              </w:rPr>
            </w:pPr>
            <w:r>
              <w:rPr>
                <w:rFonts w:ascii="Arial" w:hAnsi="Arial" w:cs="Arial"/>
                <w:sz w:val="20"/>
                <w:szCs w:val="20"/>
              </w:rPr>
              <w:t>Arco</w:t>
            </w:r>
          </w:p>
        </w:tc>
        <w:tc>
          <w:tcPr>
            <w:tcW w:w="2409" w:type="dxa"/>
          </w:tcPr>
          <w:p w:rsidR="00DD1600"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c>
          <w:tcPr>
            <w:tcW w:w="2835" w:type="dxa"/>
          </w:tcPr>
          <w:p w:rsidR="00DD1600" w:rsidRPr="008E787A" w:rsidRDefault="009D22C5" w:rsidP="009D22C5">
            <w:pPr>
              <w:jc w:val="center"/>
              <w:rPr>
                <w:rFonts w:ascii="Arial" w:hAnsi="Arial" w:cs="Arial"/>
                <w:sz w:val="20"/>
                <w:szCs w:val="20"/>
              </w:rPr>
            </w:pPr>
            <w:r>
              <w:rPr>
                <w:rFonts w:ascii="Arial" w:hAnsi="Arial" w:cs="Arial"/>
                <w:sz w:val="20"/>
                <w:szCs w:val="20"/>
              </w:rPr>
              <w:t xml:space="preserve">Presilla externa </w:t>
            </w:r>
          </w:p>
        </w:tc>
        <w:tc>
          <w:tcPr>
            <w:tcW w:w="3315" w:type="dxa"/>
          </w:tcPr>
          <w:p w:rsidR="00DD1600" w:rsidRPr="008E787A" w:rsidRDefault="009D22C5" w:rsidP="009D22C5">
            <w:pPr>
              <w:jc w:val="center"/>
              <w:rPr>
                <w:rFonts w:ascii="Arial" w:hAnsi="Arial" w:cs="Arial"/>
                <w:sz w:val="20"/>
                <w:szCs w:val="20"/>
              </w:rPr>
            </w:pPr>
            <w:r>
              <w:rPr>
                <w:rFonts w:ascii="Arial" w:hAnsi="Arial" w:cs="Arial"/>
                <w:sz w:val="20"/>
                <w:szCs w:val="20"/>
              </w:rPr>
              <w:t xml:space="preserve">Presilla interna </w:t>
            </w: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770F92" w:rsidRDefault="009D22C5" w:rsidP="005A76AD">
      <w:pPr>
        <w:rPr>
          <w:rFonts w:ascii="Arial" w:hAnsi="Arial" w:cs="Arial"/>
          <w:b/>
          <w:sz w:val="20"/>
          <w:szCs w:val="20"/>
        </w:rPr>
      </w:pPr>
      <w:r>
        <w:rPr>
          <w:rFonts w:ascii="Arial" w:hAnsi="Arial" w:cs="Arial"/>
          <w:b/>
          <w:sz w:val="20"/>
          <w:szCs w:val="20"/>
        </w:rPr>
        <w:t xml:space="preserve">            SERIE: _V, 1, 2, 3, 4.</w:t>
      </w:r>
      <w:r w:rsidRPr="00770F92">
        <w:rPr>
          <w:rFonts w:ascii="Arial" w:hAnsi="Arial" w:cs="Arial"/>
          <w:b/>
          <w:sz w:val="20"/>
          <w:szCs w:val="20"/>
        </w:rPr>
        <w:t xml:space="preserve"> 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c>
          <w:tcPr>
            <w:tcW w:w="1277"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758825" cy="1147445"/>
                  <wp:effectExtent l="0" t="0" r="3175"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tc>
        <w:tc>
          <w:tcPr>
            <w:tcW w:w="2409"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0490" cy="888365"/>
                  <wp:effectExtent l="0" t="0" r="0" b="6985"/>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0490" cy="888365"/>
                          </a:xfrm>
                          <a:prstGeom prst="rect">
                            <a:avLst/>
                          </a:prstGeom>
                          <a:noFill/>
                          <a:ln>
                            <a:noFill/>
                          </a:ln>
                        </pic:spPr>
                      </pic:pic>
                    </a:graphicData>
                  </a:graphic>
                </wp:inline>
              </w:drawing>
            </w:r>
          </w:p>
        </w:tc>
        <w:tc>
          <w:tcPr>
            <w:tcW w:w="2835"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97635" cy="888365"/>
                  <wp:effectExtent l="0" t="0" r="0" b="6985"/>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635" cy="888365"/>
                          </a:xfrm>
                          <a:prstGeom prst="rect">
                            <a:avLst/>
                          </a:prstGeom>
                          <a:noFill/>
                          <a:ln>
                            <a:noFill/>
                          </a:ln>
                        </pic:spPr>
                      </pic:pic>
                    </a:graphicData>
                  </a:graphic>
                </wp:inline>
              </w:drawing>
            </w:r>
          </w:p>
        </w:tc>
        <w:tc>
          <w:tcPr>
            <w:tcW w:w="3315" w:type="dxa"/>
          </w:tcPr>
          <w:p w:rsidR="00F428C4" w:rsidRPr="008E787A" w:rsidRDefault="001A18EA" w:rsidP="005A76AD">
            <w:pPr>
              <w:rPr>
                <w:rFonts w:ascii="Arial" w:hAnsi="Arial" w:cs="Arial"/>
                <w:sz w:val="20"/>
                <w:szCs w:val="20"/>
              </w:rPr>
            </w:pPr>
            <w:r>
              <w:rPr>
                <w:rFonts w:ascii="Arial" w:hAnsi="Arial" w:cs="Arial"/>
                <w:noProof/>
                <w:sz w:val="20"/>
                <w:szCs w:val="20"/>
                <w:lang w:eastAsia="es-MX"/>
              </w:rPr>
              <w:drawing>
                <wp:inline distT="0" distB="0" distL="0" distR="0">
                  <wp:extent cx="1388745" cy="603885"/>
                  <wp:effectExtent l="0" t="0" r="1905" b="5715"/>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603885"/>
                          </a:xfrm>
                          <a:prstGeom prst="rect">
                            <a:avLst/>
                          </a:prstGeom>
                          <a:noFill/>
                          <a:ln>
                            <a:noFill/>
                          </a:ln>
                        </pic:spPr>
                      </pic:pic>
                    </a:graphicData>
                  </a:graphic>
                </wp:inline>
              </w:drawing>
            </w:r>
          </w:p>
        </w:tc>
      </w:tr>
      <w:tr w:rsidR="00F428C4" w:rsidRPr="008E787A" w:rsidTr="008032B5">
        <w:tc>
          <w:tcPr>
            <w:tcW w:w="2268" w:type="dxa"/>
          </w:tcPr>
          <w:p w:rsidR="00F428C4"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p>
        </w:tc>
        <w:tc>
          <w:tcPr>
            <w:tcW w:w="1277" w:type="dxa"/>
          </w:tcPr>
          <w:p w:rsidR="00F428C4" w:rsidRPr="008E787A" w:rsidRDefault="009D22C5" w:rsidP="009D22C5">
            <w:pPr>
              <w:jc w:val="center"/>
              <w:rPr>
                <w:rFonts w:ascii="Arial" w:hAnsi="Arial" w:cs="Arial"/>
                <w:sz w:val="20"/>
                <w:szCs w:val="20"/>
              </w:rPr>
            </w:pPr>
            <w:r>
              <w:rPr>
                <w:rFonts w:ascii="Arial" w:hAnsi="Arial" w:cs="Arial"/>
                <w:sz w:val="20"/>
                <w:szCs w:val="20"/>
              </w:rPr>
              <w:t>Arco</w:t>
            </w:r>
          </w:p>
        </w:tc>
        <w:tc>
          <w:tcPr>
            <w:tcW w:w="2409" w:type="dxa"/>
          </w:tcPr>
          <w:p w:rsidR="00F428C4" w:rsidRPr="008E787A" w:rsidRDefault="009D22C5" w:rsidP="009D22C5">
            <w:pPr>
              <w:jc w:val="center"/>
              <w:rPr>
                <w:rFonts w:ascii="Arial" w:hAnsi="Arial" w:cs="Arial"/>
                <w:sz w:val="20"/>
                <w:szCs w:val="20"/>
              </w:rPr>
            </w:pPr>
            <w:r>
              <w:rPr>
                <w:rFonts w:ascii="Arial" w:hAnsi="Arial" w:cs="Arial"/>
                <w:sz w:val="20"/>
                <w:szCs w:val="20"/>
              </w:rPr>
              <w:t xml:space="preserve">Presilla interna </w:t>
            </w:r>
          </w:p>
        </w:tc>
        <w:tc>
          <w:tcPr>
            <w:tcW w:w="2835" w:type="dxa"/>
          </w:tcPr>
          <w:p w:rsidR="00F428C4" w:rsidRPr="008E787A" w:rsidRDefault="009D22C5" w:rsidP="009D22C5">
            <w:pPr>
              <w:jc w:val="center"/>
              <w:rPr>
                <w:rFonts w:ascii="Arial" w:hAnsi="Arial" w:cs="Arial"/>
                <w:sz w:val="20"/>
                <w:szCs w:val="20"/>
              </w:rPr>
            </w:pPr>
            <w:r>
              <w:rPr>
                <w:rFonts w:ascii="Arial" w:hAnsi="Arial" w:cs="Arial"/>
                <w:sz w:val="20"/>
                <w:szCs w:val="20"/>
              </w:rPr>
              <w:t xml:space="preserve">Presilla externa </w:t>
            </w:r>
          </w:p>
        </w:tc>
        <w:tc>
          <w:tcPr>
            <w:tcW w:w="3315" w:type="dxa"/>
          </w:tcPr>
          <w:p w:rsidR="00F428C4" w:rsidRPr="008E787A" w:rsidRDefault="009D22C5" w:rsidP="009D22C5">
            <w:pPr>
              <w:jc w:val="cente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r>
    </w:tbl>
    <w:p w:rsidR="009D22C5" w:rsidRDefault="009D22C5" w:rsidP="005F6755">
      <w:pPr>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9D22C5" w:rsidRDefault="009D22C5" w:rsidP="00444A17">
      <w:pPr>
        <w:ind w:left="765"/>
        <w:rPr>
          <w:rFonts w:ascii="Arial" w:hAnsi="Arial" w:cs="Arial"/>
          <w:b/>
          <w:sz w:val="22"/>
          <w:szCs w:val="22"/>
        </w:rPr>
      </w:pPr>
    </w:p>
    <w:p w:rsidR="00444A17" w:rsidRPr="00770F92" w:rsidRDefault="009D22C5" w:rsidP="00444A17">
      <w:pPr>
        <w:ind w:left="765"/>
        <w:rPr>
          <w:rFonts w:ascii="Arial" w:hAnsi="Arial" w:cs="Arial"/>
          <w:b/>
          <w:sz w:val="22"/>
          <w:szCs w:val="22"/>
        </w:rPr>
      </w:pPr>
      <w:r>
        <w:rPr>
          <w:rFonts w:ascii="Arial" w:hAnsi="Arial" w:cs="Arial"/>
          <w:b/>
          <w:sz w:val="22"/>
          <w:szCs w:val="22"/>
        </w:rPr>
        <w:t>52.-</w:t>
      </w:r>
      <w:r w:rsidR="00444A17" w:rsidRPr="00770F92">
        <w:rPr>
          <w:rFonts w:ascii="Arial" w:hAnsi="Arial" w:cs="Arial"/>
          <w:b/>
          <w:sz w:val="22"/>
          <w:szCs w:val="22"/>
        </w:rPr>
        <w:t xml:space="preserve"> Identificación de posiciones </w:t>
      </w:r>
      <w:r w:rsidR="00770F92" w:rsidRPr="00770F92">
        <w:rPr>
          <w:rFonts w:ascii="Arial" w:hAnsi="Arial" w:cs="Arial"/>
          <w:b/>
          <w:sz w:val="22"/>
          <w:szCs w:val="22"/>
        </w:rPr>
        <w:t>cadavéricas. (</w:t>
      </w:r>
      <w:r w:rsidR="00444A17" w:rsidRPr="00770F92">
        <w:rPr>
          <w:rFonts w:ascii="Arial" w:hAnsi="Arial" w:cs="Arial"/>
          <w:b/>
          <w:sz w:val="22"/>
          <w:szCs w:val="22"/>
        </w:rPr>
        <w:t xml:space="preserve">SOLO OBSERVE E </w:t>
      </w:r>
      <w:r w:rsidR="00770F92" w:rsidRPr="00770F92">
        <w:rPr>
          <w:rFonts w:ascii="Arial" w:hAnsi="Arial" w:cs="Arial"/>
          <w:b/>
          <w:sz w:val="22"/>
          <w:szCs w:val="22"/>
        </w:rPr>
        <w:t>IDENTIFIQUE)</w:t>
      </w:r>
      <w:r w:rsidR="00444A17" w:rsidRPr="00770F92">
        <w:rPr>
          <w:rFonts w:ascii="Arial" w:hAnsi="Arial" w:cs="Arial"/>
          <w:b/>
          <w:sz w:val="22"/>
          <w:szCs w:val="22"/>
        </w:rPr>
        <w:t>.</w:t>
      </w:r>
    </w:p>
    <w:p w:rsidR="00444A17" w:rsidRDefault="00444A17" w:rsidP="00444A17">
      <w:pPr>
        <w:ind w:left="765"/>
        <w:rPr>
          <w:rFonts w:ascii="Arial" w:hAnsi="Arial" w:cs="Arial"/>
          <w:sz w:val="20"/>
          <w:szCs w:val="20"/>
        </w:rPr>
      </w:pPr>
    </w:p>
    <w:p w:rsidR="00444A17" w:rsidRDefault="001A18EA" w:rsidP="00444A17">
      <w:pPr>
        <w:ind w:left="765"/>
        <w:rPr>
          <w:rFonts w:ascii="Arial" w:hAnsi="Arial" w:cs="Arial"/>
          <w:sz w:val="20"/>
          <w:szCs w:val="20"/>
        </w:rPr>
      </w:pPr>
      <w:r>
        <w:rPr>
          <w:rFonts w:ascii="Arial" w:hAnsi="Arial" w:cs="Arial"/>
          <w:noProof/>
          <w:sz w:val="20"/>
          <w:szCs w:val="20"/>
          <w:lang w:eastAsia="es-MX"/>
        </w:rPr>
        <w:lastRenderedPageBreak/>
        <w:drawing>
          <wp:inline distT="0" distB="0" distL="0" distR="0">
            <wp:extent cx="5538470" cy="4166870"/>
            <wp:effectExtent l="0" t="0" r="5080" b="5080"/>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8470" cy="4166870"/>
                    </a:xfrm>
                    <a:prstGeom prst="rect">
                      <a:avLst/>
                    </a:prstGeom>
                    <a:noFill/>
                    <a:ln>
                      <a:noFill/>
                    </a:ln>
                  </pic:spPr>
                </pic:pic>
              </a:graphicData>
            </a:graphic>
          </wp:inline>
        </w:drawing>
      </w:r>
    </w:p>
    <w:p w:rsidR="00124640" w:rsidRDefault="00124640" w:rsidP="00444A17">
      <w:pPr>
        <w:ind w:left="765"/>
        <w:rPr>
          <w:rFonts w:ascii="Arial" w:hAnsi="Arial" w:cs="Arial"/>
          <w:sz w:val="20"/>
          <w:szCs w:val="20"/>
        </w:rPr>
      </w:pP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1.-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dorsal.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2.-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abdominal.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3.- </w:t>
      </w:r>
      <w:r w:rsidR="009D22C5" w:rsidRPr="004E5024">
        <w:rPr>
          <w:rFonts w:ascii="Arial" w:hAnsi="Arial" w:cs="Arial"/>
          <w:color w:val="FF0000"/>
          <w:sz w:val="20"/>
          <w:szCs w:val="20"/>
        </w:rPr>
        <w:t>Decúbito</w:t>
      </w:r>
      <w:r w:rsidRPr="004E5024">
        <w:rPr>
          <w:rFonts w:ascii="Arial" w:hAnsi="Arial" w:cs="Arial"/>
          <w:color w:val="FF0000"/>
          <w:sz w:val="20"/>
          <w:szCs w:val="20"/>
        </w:rPr>
        <w:t xml:space="preserve"> lateral. </w:t>
      </w:r>
    </w:p>
    <w:p w:rsidR="00124640" w:rsidRPr="004E5024" w:rsidRDefault="00124640" w:rsidP="00444A17">
      <w:pPr>
        <w:ind w:left="765"/>
        <w:rPr>
          <w:rFonts w:ascii="Arial" w:hAnsi="Arial" w:cs="Arial"/>
          <w:color w:val="FF0000"/>
          <w:sz w:val="20"/>
          <w:szCs w:val="20"/>
        </w:rPr>
      </w:pPr>
      <w:r w:rsidRPr="004E5024">
        <w:rPr>
          <w:rFonts w:ascii="Arial" w:hAnsi="Arial" w:cs="Arial"/>
          <w:color w:val="FF0000"/>
          <w:sz w:val="20"/>
          <w:szCs w:val="20"/>
        </w:rPr>
        <w:t xml:space="preserve">4.- </w:t>
      </w:r>
      <w:r w:rsidR="009D22C5" w:rsidRPr="004E5024">
        <w:rPr>
          <w:rFonts w:ascii="Arial" w:hAnsi="Arial" w:cs="Arial"/>
          <w:color w:val="FF0000"/>
          <w:sz w:val="20"/>
          <w:szCs w:val="20"/>
        </w:rPr>
        <w:t xml:space="preserve">Decúbito lateral.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5.- Suspensión completa.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6.- Suspensión incompleta.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7.- Posición sedente.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8.- </w:t>
      </w:r>
      <w:proofErr w:type="spellStart"/>
      <w:r w:rsidRPr="004E5024">
        <w:rPr>
          <w:rFonts w:ascii="Arial" w:hAnsi="Arial" w:cs="Arial"/>
          <w:color w:val="FF0000"/>
          <w:sz w:val="20"/>
          <w:szCs w:val="20"/>
        </w:rPr>
        <w:t>Geno</w:t>
      </w:r>
      <w:proofErr w:type="spellEnd"/>
      <w:r w:rsidRPr="004E5024">
        <w:rPr>
          <w:rFonts w:ascii="Arial" w:hAnsi="Arial" w:cs="Arial"/>
          <w:color w:val="FF0000"/>
          <w:sz w:val="20"/>
          <w:szCs w:val="20"/>
        </w:rPr>
        <w:t xml:space="preserve"> pectoral. </w:t>
      </w:r>
    </w:p>
    <w:p w:rsidR="009D22C5" w:rsidRPr="004E5024" w:rsidRDefault="009D22C5" w:rsidP="00444A17">
      <w:pPr>
        <w:ind w:left="765"/>
        <w:rPr>
          <w:rFonts w:ascii="Arial" w:hAnsi="Arial" w:cs="Arial"/>
          <w:color w:val="FF0000"/>
          <w:sz w:val="20"/>
          <w:szCs w:val="20"/>
        </w:rPr>
      </w:pPr>
      <w:r w:rsidRPr="004E5024">
        <w:rPr>
          <w:rFonts w:ascii="Arial" w:hAnsi="Arial" w:cs="Arial"/>
          <w:color w:val="FF0000"/>
          <w:sz w:val="20"/>
          <w:szCs w:val="20"/>
        </w:rPr>
        <w:t xml:space="preserve">9.- Sumersión incompleta. </w:t>
      </w:r>
    </w:p>
    <w:p w:rsidR="009D22C5" w:rsidRPr="008E787A" w:rsidRDefault="009D22C5" w:rsidP="00444A17">
      <w:pPr>
        <w:ind w:left="765"/>
        <w:rPr>
          <w:rFonts w:ascii="Arial" w:hAnsi="Arial" w:cs="Arial"/>
          <w:sz w:val="20"/>
          <w:szCs w:val="20"/>
        </w:rPr>
      </w:pPr>
      <w:r w:rsidRPr="004E5024">
        <w:rPr>
          <w:rFonts w:ascii="Arial" w:hAnsi="Arial" w:cs="Arial"/>
          <w:color w:val="FF0000"/>
          <w:sz w:val="20"/>
          <w:szCs w:val="20"/>
        </w:rPr>
        <w:t>10.- Sumersión completa</w:t>
      </w:r>
      <w:r>
        <w:rPr>
          <w:rFonts w:ascii="Arial" w:hAnsi="Arial" w:cs="Arial"/>
          <w:sz w:val="20"/>
          <w:szCs w:val="20"/>
        </w:rPr>
        <w:t xml:space="preserve">. </w:t>
      </w:r>
    </w:p>
    <w:sectPr w:rsidR="009D22C5" w:rsidRPr="008E787A"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C83"/>
    <w:multiLevelType w:val="hybridMultilevel"/>
    <w:tmpl w:val="BB843542"/>
    <w:lvl w:ilvl="0" w:tplc="99921A18">
      <w:start w:val="1"/>
      <w:numFmt w:val="decimal"/>
      <w:lvlText w:val="%1."/>
      <w:lvlJc w:val="lef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45"/>
    <w:rsid w:val="00027D25"/>
    <w:rsid w:val="00053A13"/>
    <w:rsid w:val="00081A97"/>
    <w:rsid w:val="000A18E0"/>
    <w:rsid w:val="000C6000"/>
    <w:rsid w:val="00116B73"/>
    <w:rsid w:val="00124640"/>
    <w:rsid w:val="00161D9E"/>
    <w:rsid w:val="00162BB4"/>
    <w:rsid w:val="0017583B"/>
    <w:rsid w:val="00194858"/>
    <w:rsid w:val="001A18EA"/>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86764"/>
    <w:rsid w:val="003B7F7E"/>
    <w:rsid w:val="003D3B83"/>
    <w:rsid w:val="0043423C"/>
    <w:rsid w:val="00444A17"/>
    <w:rsid w:val="00445C1C"/>
    <w:rsid w:val="00447C85"/>
    <w:rsid w:val="00450D35"/>
    <w:rsid w:val="00453FC8"/>
    <w:rsid w:val="00475724"/>
    <w:rsid w:val="004E3E90"/>
    <w:rsid w:val="004E5024"/>
    <w:rsid w:val="004E749D"/>
    <w:rsid w:val="004F0F63"/>
    <w:rsid w:val="005246C3"/>
    <w:rsid w:val="005816CA"/>
    <w:rsid w:val="005A76AD"/>
    <w:rsid w:val="005D2F10"/>
    <w:rsid w:val="005F6755"/>
    <w:rsid w:val="00650E96"/>
    <w:rsid w:val="006D3E9B"/>
    <w:rsid w:val="006E113C"/>
    <w:rsid w:val="00754D72"/>
    <w:rsid w:val="00770F92"/>
    <w:rsid w:val="00771649"/>
    <w:rsid w:val="00791224"/>
    <w:rsid w:val="00797D9D"/>
    <w:rsid w:val="007A27E3"/>
    <w:rsid w:val="007D2E41"/>
    <w:rsid w:val="007E51F2"/>
    <w:rsid w:val="008032B5"/>
    <w:rsid w:val="00803936"/>
    <w:rsid w:val="008E4ABC"/>
    <w:rsid w:val="008E787A"/>
    <w:rsid w:val="009D22C5"/>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E5F4B"/>
    <w:rsid w:val="00C7534D"/>
    <w:rsid w:val="00C840EA"/>
    <w:rsid w:val="00CB448B"/>
    <w:rsid w:val="00CF18C8"/>
    <w:rsid w:val="00D112B0"/>
    <w:rsid w:val="00D57FBC"/>
    <w:rsid w:val="00DA2B4C"/>
    <w:rsid w:val="00DD1600"/>
    <w:rsid w:val="00DD161E"/>
    <w:rsid w:val="00E412C1"/>
    <w:rsid w:val="00E6239C"/>
    <w:rsid w:val="00E861FB"/>
    <w:rsid w:val="00EA6AC9"/>
    <w:rsid w:val="00EB3AC0"/>
    <w:rsid w:val="00ED5A7C"/>
    <w:rsid w:val="00EE27DF"/>
    <w:rsid w:val="00F12201"/>
    <w:rsid w:val="00F428C4"/>
    <w:rsid w:val="00F71EB7"/>
    <w:rsid w:val="00F7705C"/>
    <w:rsid w:val="00F970E6"/>
    <w:rsid w:val="00FD59DE"/>
    <w:rsid w:val="00FD6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2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01"/>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201"/>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01"/>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B353-99DE-4290-A87B-7998BFB3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7684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creator>csft</dc:creator>
  <cp:lastModifiedBy>Braulio2</cp:lastModifiedBy>
  <cp:revision>2</cp:revision>
  <cp:lastPrinted>2009-12-13T23:53:00Z</cp:lastPrinted>
  <dcterms:created xsi:type="dcterms:W3CDTF">2017-08-11T05:58:00Z</dcterms:created>
  <dcterms:modified xsi:type="dcterms:W3CDTF">2017-08-11T05:58:00Z</dcterms:modified>
</cp:coreProperties>
</file>